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  <w:r w:rsidR="00C32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коррупции,</w:t>
      </w:r>
      <w:r w:rsidR="00C32314">
        <w:rPr>
          <w:rFonts w:ascii="Times New Roman" w:hAnsi="Times New Roman" w:cs="Times New Roman"/>
          <w:sz w:val="28"/>
          <w:szCs w:val="28"/>
        </w:rPr>
        <w:t xml:space="preserve"> </w:t>
      </w:r>
      <w:r w:rsidR="00623942">
        <w:rPr>
          <w:rFonts w:ascii="Times New Roman" w:hAnsi="Times New Roman" w:cs="Times New Roman"/>
          <w:sz w:val="28"/>
          <w:szCs w:val="28"/>
        </w:rPr>
        <w:t>за 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B429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2D7CB2" w:rsidRDefault="002D7CB2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B2D09" w:rsidRDefault="00DB2D09" w:rsidP="00DB2D0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52338" w:rsidRDefault="00F22FC9" w:rsidP="0025233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33295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52338" w:rsidRPr="00332952">
        <w:rPr>
          <w:rFonts w:ascii="Times New Roman" w:hAnsi="Times New Roman" w:cs="Times New Roman"/>
          <w:i/>
          <w:sz w:val="28"/>
          <w:szCs w:val="28"/>
        </w:rPr>
        <w:t>Определение Первого кассационного суда общей юрисдикции от</w:t>
      </w:r>
      <w:r w:rsidR="00C56B34" w:rsidRPr="00332952">
        <w:rPr>
          <w:rFonts w:ascii="Times New Roman" w:hAnsi="Times New Roman" w:cs="Times New Roman"/>
          <w:i/>
          <w:sz w:val="28"/>
          <w:szCs w:val="28"/>
        </w:rPr>
        <w:t> </w:t>
      </w:r>
      <w:r w:rsidR="00252338" w:rsidRPr="00332952">
        <w:rPr>
          <w:rFonts w:ascii="Times New Roman" w:hAnsi="Times New Roman" w:cs="Times New Roman"/>
          <w:i/>
          <w:sz w:val="28"/>
          <w:szCs w:val="28"/>
        </w:rPr>
        <w:t>1</w:t>
      </w:r>
      <w:r w:rsidR="00332952" w:rsidRPr="00332952">
        <w:rPr>
          <w:rFonts w:ascii="Times New Roman" w:hAnsi="Times New Roman" w:cs="Times New Roman"/>
          <w:i/>
          <w:sz w:val="28"/>
          <w:szCs w:val="28"/>
        </w:rPr>
        <w:t>7</w:t>
      </w:r>
      <w:r w:rsidR="00252338" w:rsidRPr="00332952">
        <w:rPr>
          <w:rFonts w:ascii="Times New Roman" w:hAnsi="Times New Roman" w:cs="Times New Roman"/>
          <w:i/>
          <w:sz w:val="28"/>
          <w:szCs w:val="28"/>
        </w:rPr>
        <w:t>.</w:t>
      </w:r>
      <w:r w:rsidR="00332952" w:rsidRPr="00332952">
        <w:rPr>
          <w:rFonts w:ascii="Times New Roman" w:hAnsi="Times New Roman" w:cs="Times New Roman"/>
          <w:i/>
          <w:sz w:val="28"/>
          <w:szCs w:val="28"/>
        </w:rPr>
        <w:t>02</w:t>
      </w:r>
      <w:r w:rsidR="00252338" w:rsidRPr="00332952">
        <w:rPr>
          <w:rFonts w:ascii="Times New Roman" w:hAnsi="Times New Roman" w:cs="Times New Roman"/>
          <w:i/>
          <w:sz w:val="28"/>
          <w:szCs w:val="28"/>
        </w:rPr>
        <w:t>.202</w:t>
      </w:r>
      <w:r w:rsidR="00332952" w:rsidRPr="00332952">
        <w:rPr>
          <w:rFonts w:ascii="Times New Roman" w:hAnsi="Times New Roman" w:cs="Times New Roman"/>
          <w:i/>
          <w:sz w:val="28"/>
          <w:szCs w:val="28"/>
        </w:rPr>
        <w:t>6</w:t>
      </w:r>
      <w:r w:rsidR="00252338" w:rsidRPr="00332952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332952" w:rsidRPr="00332952">
        <w:rPr>
          <w:rFonts w:ascii="Times New Roman" w:hAnsi="Times New Roman" w:cs="Times New Roman"/>
          <w:i/>
          <w:sz w:val="28"/>
          <w:szCs w:val="28"/>
        </w:rPr>
        <w:t>88а-3849/2026</w:t>
      </w:r>
      <w:r w:rsidR="00252338" w:rsidRPr="00332952">
        <w:rPr>
          <w:rFonts w:ascii="Times New Roman" w:hAnsi="Times New Roman" w:cs="Times New Roman"/>
          <w:i/>
          <w:sz w:val="28"/>
          <w:szCs w:val="28"/>
        </w:rPr>
        <w:t>.</w:t>
      </w:r>
    </w:p>
    <w:p w:rsidR="00332952" w:rsidRPr="0037483F" w:rsidRDefault="00332952" w:rsidP="00332952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37483F">
        <w:rPr>
          <w:sz w:val="28"/>
          <w:szCs w:val="28"/>
        </w:rPr>
        <w:t xml:space="preserve">21.11.2022 </w:t>
      </w:r>
      <w:proofErr w:type="spellStart"/>
      <w:r w:rsidRPr="0037483F">
        <w:rPr>
          <w:sz w:val="28"/>
          <w:szCs w:val="28"/>
        </w:rPr>
        <w:t>и.о</w:t>
      </w:r>
      <w:proofErr w:type="spellEnd"/>
      <w:r w:rsidRPr="0037483F">
        <w:rPr>
          <w:sz w:val="28"/>
          <w:szCs w:val="28"/>
        </w:rPr>
        <w:t>. главы администрации Богословского сельсовета Пензенского района К. в связи с намерением заключить договор с ООО ГЦ «</w:t>
      </w:r>
      <w:proofErr w:type="spellStart"/>
      <w:r w:rsidRPr="0037483F">
        <w:rPr>
          <w:sz w:val="28"/>
          <w:szCs w:val="28"/>
        </w:rPr>
        <w:t>Автовердиктъ</w:t>
      </w:r>
      <w:proofErr w:type="spellEnd"/>
      <w:r w:rsidRPr="0037483F">
        <w:rPr>
          <w:sz w:val="28"/>
          <w:szCs w:val="28"/>
        </w:rPr>
        <w:t>», где её сестра является одним из учредителей, направила на имя главы Богословского сельсовета Пензенского района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  <w:r w:rsidRPr="0037483F">
        <w:rPr>
          <w:sz w:val="28"/>
          <w:szCs w:val="28"/>
        </w:rPr>
        <w:t xml:space="preserve"> Уведомление рассмотрено на сессии депутатов Комитета местного самоуправления Богословского сельсовета (далее </w:t>
      </w:r>
      <w:r>
        <w:rPr>
          <w:sz w:val="28"/>
          <w:szCs w:val="28"/>
        </w:rPr>
        <w:t>–</w:t>
      </w:r>
      <w:r w:rsidRPr="0037483F">
        <w:rPr>
          <w:sz w:val="28"/>
          <w:szCs w:val="28"/>
        </w:rPr>
        <w:t xml:space="preserve"> КМС). В связи с необходимостью проведения работ депутаты рекомендовали К. заключить договор с ООО ГЦ «</w:t>
      </w:r>
      <w:proofErr w:type="spellStart"/>
      <w:r w:rsidRPr="0037483F">
        <w:rPr>
          <w:sz w:val="28"/>
          <w:szCs w:val="28"/>
        </w:rPr>
        <w:t>Автовердиктъ</w:t>
      </w:r>
      <w:proofErr w:type="spellEnd"/>
      <w:r w:rsidRPr="0037483F">
        <w:rPr>
          <w:sz w:val="28"/>
          <w:szCs w:val="28"/>
        </w:rPr>
        <w:t xml:space="preserve">». 24.11.2022 между администрацией Богословского сельсовета в лице </w:t>
      </w:r>
      <w:proofErr w:type="spellStart"/>
      <w:r w:rsidRPr="0037483F">
        <w:rPr>
          <w:sz w:val="28"/>
          <w:szCs w:val="28"/>
        </w:rPr>
        <w:t>и.о</w:t>
      </w:r>
      <w:proofErr w:type="spellEnd"/>
      <w:r w:rsidRPr="0037483F">
        <w:rPr>
          <w:sz w:val="28"/>
          <w:szCs w:val="28"/>
        </w:rPr>
        <w:t>. главы администрации К.</w:t>
      </w:r>
      <w:r w:rsidR="00F626A9">
        <w:rPr>
          <w:sz w:val="28"/>
          <w:szCs w:val="28"/>
        </w:rPr>
        <w:br/>
      </w:r>
      <w:bookmarkStart w:id="0" w:name="_GoBack"/>
      <w:bookmarkEnd w:id="0"/>
      <w:r w:rsidRPr="0037483F">
        <w:rPr>
          <w:sz w:val="28"/>
          <w:szCs w:val="28"/>
        </w:rPr>
        <w:t>и ООО</w:t>
      </w:r>
      <w:r w:rsidR="00F626A9">
        <w:rPr>
          <w:sz w:val="28"/>
          <w:szCs w:val="28"/>
        </w:rPr>
        <w:t xml:space="preserve"> </w:t>
      </w:r>
      <w:r w:rsidRPr="0037483F">
        <w:rPr>
          <w:sz w:val="28"/>
          <w:szCs w:val="28"/>
        </w:rPr>
        <w:t>ГЦ «</w:t>
      </w:r>
      <w:proofErr w:type="spellStart"/>
      <w:r w:rsidRPr="0037483F">
        <w:rPr>
          <w:sz w:val="28"/>
          <w:szCs w:val="28"/>
        </w:rPr>
        <w:t>Автовердиктъ</w:t>
      </w:r>
      <w:proofErr w:type="spellEnd"/>
      <w:r w:rsidRPr="0037483F">
        <w:rPr>
          <w:sz w:val="28"/>
          <w:szCs w:val="28"/>
        </w:rPr>
        <w:t>» в лице директора Б</w:t>
      </w:r>
      <w:proofErr w:type="gramStart"/>
      <w:r w:rsidR="00F626A9">
        <w:rPr>
          <w:sz w:val="28"/>
          <w:szCs w:val="28"/>
        </w:rPr>
        <w:t xml:space="preserve"> </w:t>
      </w:r>
      <w:r w:rsidRPr="0037483F">
        <w:rPr>
          <w:sz w:val="28"/>
          <w:szCs w:val="28"/>
        </w:rPr>
        <w:t>.</w:t>
      </w:r>
      <w:proofErr w:type="gramEnd"/>
      <w:r w:rsidRPr="0037483F">
        <w:rPr>
          <w:sz w:val="28"/>
          <w:szCs w:val="28"/>
        </w:rPr>
        <w:t xml:space="preserve"> заключен договор № 313 на проведение оценки технического состояния, диагностики и изготовление технических паспортов автомобильных дорог. Стоимость работ по договору в размере 154 200 рублей оплачена обществу в полном объеме. Аналогичным образом заключены договоры </w:t>
      </w:r>
      <w:proofErr w:type="gramStart"/>
      <w:r w:rsidRPr="0037483F">
        <w:rPr>
          <w:sz w:val="28"/>
          <w:szCs w:val="28"/>
        </w:rPr>
        <w:t>между</w:t>
      </w:r>
      <w:proofErr w:type="gramEnd"/>
      <w:r w:rsidRPr="0037483F">
        <w:rPr>
          <w:sz w:val="28"/>
          <w:szCs w:val="28"/>
        </w:rPr>
        <w:t xml:space="preserve"> </w:t>
      </w:r>
      <w:proofErr w:type="spellStart"/>
      <w:r w:rsidRPr="0037483F">
        <w:rPr>
          <w:sz w:val="28"/>
          <w:szCs w:val="28"/>
        </w:rPr>
        <w:t>и.</w:t>
      </w:r>
      <w:proofErr w:type="gramStart"/>
      <w:r w:rsidRPr="0037483F">
        <w:rPr>
          <w:sz w:val="28"/>
          <w:szCs w:val="28"/>
        </w:rPr>
        <w:t>о</w:t>
      </w:r>
      <w:proofErr w:type="spellEnd"/>
      <w:proofErr w:type="gramEnd"/>
      <w:r w:rsidRPr="0037483F">
        <w:rPr>
          <w:sz w:val="28"/>
          <w:szCs w:val="28"/>
        </w:rPr>
        <w:t>. главы администрации Богословского сельсовета К. и ООО ГЦ «</w:t>
      </w:r>
      <w:proofErr w:type="spellStart"/>
      <w:r w:rsidRPr="0037483F">
        <w:rPr>
          <w:sz w:val="28"/>
          <w:szCs w:val="28"/>
        </w:rPr>
        <w:t>Автовердиктъ</w:t>
      </w:r>
      <w:proofErr w:type="spellEnd"/>
      <w:r w:rsidRPr="0037483F">
        <w:rPr>
          <w:sz w:val="28"/>
          <w:szCs w:val="28"/>
        </w:rPr>
        <w:t>» от 09.01.2023 №ПОДД-9/23 на сумму 246 340 рублей, от 31.01.2023 №Д-10/23 на сумму 490 270 рублей, от 31.07.2023 №Д-31/23 на сумму 188 680 рублей.</w:t>
      </w:r>
    </w:p>
    <w:p w:rsidR="00332952" w:rsidRPr="00946DF6" w:rsidRDefault="00332952" w:rsidP="00332952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56B34">
        <w:rPr>
          <w:color w:val="000000"/>
          <w:spacing w:val="-4"/>
          <w:sz w:val="28"/>
          <w:szCs w:val="28"/>
        </w:rPr>
        <w:t>Прокуратура внесла в КМС представление, по результатам рассмотрения</w:t>
      </w:r>
      <w:r w:rsidRPr="00946DF6">
        <w:rPr>
          <w:color w:val="000000"/>
          <w:sz w:val="28"/>
          <w:szCs w:val="28"/>
        </w:rPr>
        <w:t xml:space="preserve"> которого решение об увольнении К. не было принято.</w:t>
      </w:r>
    </w:p>
    <w:p w:rsidR="00332952" w:rsidRDefault="00332952" w:rsidP="00332952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46DF6">
        <w:rPr>
          <w:color w:val="000000"/>
          <w:sz w:val="28"/>
          <w:szCs w:val="28"/>
        </w:rPr>
        <w:t>В связи с этим прокурор обратился в суд с требованием обязать КМС освободить главу администрации Богословского сельс</w:t>
      </w:r>
      <w:r>
        <w:rPr>
          <w:color w:val="000000"/>
          <w:sz w:val="28"/>
          <w:szCs w:val="28"/>
        </w:rPr>
        <w:t xml:space="preserve">овета </w:t>
      </w:r>
      <w:r w:rsidRPr="00946DF6">
        <w:rPr>
          <w:color w:val="000000"/>
          <w:sz w:val="28"/>
          <w:szCs w:val="28"/>
        </w:rPr>
        <w:t xml:space="preserve">К. от занимаемой должности и уволить ее с муниципальной службы в связи </w:t>
      </w:r>
      <w:r>
        <w:rPr>
          <w:color w:val="000000"/>
          <w:sz w:val="28"/>
          <w:szCs w:val="28"/>
        </w:rPr>
        <w:br/>
      </w:r>
      <w:r w:rsidRPr="00946DF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46DF6">
        <w:rPr>
          <w:color w:val="000000"/>
          <w:sz w:val="28"/>
          <w:szCs w:val="28"/>
        </w:rPr>
        <w:t xml:space="preserve">утратой доверия. Решением Пензенского </w:t>
      </w:r>
      <w:r w:rsidRPr="00192B0A">
        <w:rPr>
          <w:color w:val="000000"/>
          <w:sz w:val="28"/>
          <w:szCs w:val="28"/>
        </w:rPr>
        <w:t>районного</w:t>
      </w:r>
      <w:r w:rsidR="00192B0A">
        <w:rPr>
          <w:color w:val="000000"/>
          <w:sz w:val="28"/>
          <w:szCs w:val="28"/>
        </w:rPr>
        <w:t xml:space="preserve"> суда</w:t>
      </w:r>
      <w:r w:rsidRPr="00946DF6">
        <w:rPr>
          <w:color w:val="000000"/>
          <w:sz w:val="28"/>
          <w:szCs w:val="28"/>
        </w:rPr>
        <w:t xml:space="preserve"> от 23.05.2025 требования прокурора удовлетворены. Судебным</w:t>
      </w:r>
      <w:r>
        <w:rPr>
          <w:color w:val="000000"/>
          <w:sz w:val="28"/>
          <w:szCs w:val="28"/>
        </w:rPr>
        <w:t>и</w:t>
      </w:r>
      <w:r w:rsidRPr="00946DF6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</w:t>
      </w:r>
      <w:r w:rsidRPr="00946DF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946DF6">
        <w:rPr>
          <w:color w:val="000000"/>
          <w:sz w:val="28"/>
          <w:szCs w:val="28"/>
        </w:rPr>
        <w:t xml:space="preserve"> апелляционной </w:t>
      </w:r>
      <w:r>
        <w:rPr>
          <w:color w:val="000000"/>
          <w:sz w:val="28"/>
          <w:szCs w:val="28"/>
        </w:rPr>
        <w:t xml:space="preserve">и кассационной </w:t>
      </w:r>
      <w:r w:rsidRPr="00946DF6">
        <w:rPr>
          <w:color w:val="000000"/>
          <w:sz w:val="28"/>
          <w:szCs w:val="28"/>
        </w:rPr>
        <w:t>инстанци</w:t>
      </w:r>
      <w:r>
        <w:rPr>
          <w:color w:val="000000"/>
          <w:sz w:val="28"/>
          <w:szCs w:val="28"/>
        </w:rPr>
        <w:t>й</w:t>
      </w:r>
      <w:r w:rsidRPr="00946DF6">
        <w:rPr>
          <w:color w:val="000000"/>
          <w:sz w:val="28"/>
          <w:szCs w:val="28"/>
        </w:rPr>
        <w:t xml:space="preserve"> решение суда первой инстанции оставлен</w:t>
      </w:r>
      <w:r>
        <w:rPr>
          <w:color w:val="000000"/>
          <w:sz w:val="28"/>
          <w:szCs w:val="28"/>
        </w:rPr>
        <w:t>о</w:t>
      </w:r>
      <w:r w:rsidRPr="00946DF6">
        <w:rPr>
          <w:color w:val="000000"/>
          <w:sz w:val="28"/>
          <w:szCs w:val="28"/>
        </w:rPr>
        <w:t xml:space="preserve"> без изменения.</w:t>
      </w:r>
    </w:p>
    <w:p w:rsidR="00252338" w:rsidRDefault="00252338" w:rsidP="00B6195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B4296" w:rsidRDefault="00252338" w:rsidP="00DB429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 xml:space="preserve">Определение </w:t>
      </w:r>
      <w:r w:rsidR="005E7839">
        <w:rPr>
          <w:rFonts w:ascii="Times New Roman" w:hAnsi="Times New Roman" w:cs="Times New Roman"/>
          <w:i/>
          <w:sz w:val="28"/>
          <w:szCs w:val="28"/>
        </w:rPr>
        <w:t xml:space="preserve">Первого 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>кассационного суда общей юрисдикции от</w:t>
      </w:r>
      <w:r w:rsidR="001D7B6D">
        <w:rPr>
          <w:rFonts w:ascii="Times New Roman" w:hAnsi="Times New Roman" w:cs="Times New Roman"/>
          <w:i/>
          <w:sz w:val="28"/>
          <w:szCs w:val="28"/>
        </w:rPr>
        <w:t> </w:t>
      </w:r>
      <w:r w:rsidR="00DB4296">
        <w:rPr>
          <w:rFonts w:ascii="Times New Roman" w:hAnsi="Times New Roman" w:cs="Times New Roman"/>
          <w:i/>
          <w:sz w:val="28"/>
          <w:szCs w:val="28"/>
        </w:rPr>
        <w:t>09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>.</w:t>
      </w:r>
      <w:r w:rsidR="00DB4296">
        <w:rPr>
          <w:rFonts w:ascii="Times New Roman" w:hAnsi="Times New Roman" w:cs="Times New Roman"/>
          <w:i/>
          <w:sz w:val="28"/>
          <w:szCs w:val="28"/>
        </w:rPr>
        <w:t>02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>.202</w:t>
      </w:r>
      <w:r w:rsidR="00DB4296">
        <w:rPr>
          <w:rFonts w:ascii="Times New Roman" w:hAnsi="Times New Roman" w:cs="Times New Roman"/>
          <w:i/>
          <w:sz w:val="28"/>
          <w:szCs w:val="28"/>
        </w:rPr>
        <w:t>6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DB4296" w:rsidRPr="00DB4296">
        <w:rPr>
          <w:rFonts w:ascii="Times New Roman" w:hAnsi="Times New Roman" w:cs="Times New Roman"/>
          <w:i/>
          <w:sz w:val="28"/>
          <w:szCs w:val="28"/>
        </w:rPr>
        <w:t>88-2479/2026</w:t>
      </w:r>
      <w:r w:rsidR="005E7839">
        <w:rPr>
          <w:rFonts w:ascii="Times New Roman" w:hAnsi="Times New Roman" w:cs="Times New Roman"/>
          <w:i/>
          <w:sz w:val="28"/>
          <w:szCs w:val="28"/>
        </w:rPr>
        <w:t>.</w:t>
      </w:r>
    </w:p>
    <w:p w:rsidR="008A51B9" w:rsidRPr="00AA4D8E" w:rsidRDefault="008A51B9" w:rsidP="004572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по вопросам противодействия коррупции администрации Главы Республики Карелия в отношении </w:t>
      </w: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отдела земельных ресурсов и администрирования 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Н.К. проведена проверка соблюдения антикоррупционного законодательства, по результатам которой было установлено, что Н.К., достоверно обладая и используя служебную информацию, ставшую ей известной при исполнении должностных 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обязанностей (при рассмотрении ходатайств о переводе земельных участков из категории земель запаса в земли сельскохозяйственного</w:t>
      </w:r>
      <w:proofErr w:type="gramEnd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и изучения указанных документов, не находящейся в публичном доступе), незаконно использовала ее в целях извлечения выгоды в виде имущественных прав, и с помощью лица, находящегося в близком свойстве, направила заявления о внесении изменений в сведения ЕГРН о виде разрешенного использования двух земельных участков и заключения договора аренды на земельные участки сроком на 49 лет в нарушение Порядка предоставления земельных</w:t>
      </w:r>
      <w:proofErr w:type="gramEnd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без проведения торгов (</w:t>
      </w:r>
      <w:hyperlink r:id="rId8" w:tooltip="&quot;Земельный кодекс Российской Федерации&quot; от 25.10.2001 N 136-ФЗ (ред. от 20.03.2025) ------------ Недействующая редакция {КонсультантПлюс}">
        <w:r w:rsidRPr="00AA4D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39.14</w:t>
        </w:r>
      </w:hyperlink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Федерации) без учета распоряжения Министерства имущественных и земельных отношений Республики Карелия от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612-Р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предварительном согласовании предоставления земельного участка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два года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договора аренды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03-м/12 от 25 января 2023 г. (</w:t>
      </w:r>
      <w:proofErr w:type="gramStart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</w:t>
      </w:r>
      <w:proofErr w:type="gramEnd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которого она не располагала).</w:t>
      </w:r>
    </w:p>
    <w:p w:rsidR="008A51B9" w:rsidRPr="00AA4D8E" w:rsidRDefault="008A51B9" w:rsidP="004572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докладе, составленном по результатам проверки в отношении Н.К., отмечается, что установлен факт совершения последней коррупционного правонарушения, выразившегося в том, что она в нарушение </w:t>
      </w:r>
      <w:hyperlink r:id="rId9" w:tooltip="Федеральный закон от 27.07.2004 N 79-ФЗ (ред. от 08.08.2024) &quot;О государственной гражданской службе Российской Федерации&quot; ------------ Недействующая редакция {КонсультантПлюс}">
        <w:r w:rsidRPr="00AA4D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9 части 1 статьи 17</w:t>
        </w:r>
      </w:hyperlink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F43909"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3909" w:rsidRPr="00E67E73">
        <w:rPr>
          <w:rFonts w:ascii="Times New Roman" w:hAnsi="Times New Roman" w:cs="Times New Roman"/>
          <w:sz w:val="28"/>
          <w:szCs w:val="28"/>
        </w:rPr>
        <w:t xml:space="preserve">27.07.2004 N 79-ФЗ </w:t>
      </w:r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государственной гражданской службе Российской Федерации", являясь гражданской служащей, не обеспечила соблюдение запретов, связанных с гражданской службой, а именно: разглашать или использовать в</w:t>
      </w:r>
      <w:proofErr w:type="gramEnd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связанных с гражданской службой, сведения, отнесенные в соответствии с законом к сведениям конфиденциального характера, служебную информацию, а также не предприняла мер по предотвращению и урегулированию конфликта интересов.</w:t>
      </w:r>
    </w:p>
    <w:p w:rsidR="008A51B9" w:rsidRPr="00F43909" w:rsidRDefault="008A51B9" w:rsidP="004572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4D8E"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ействие служебного контракта с Н.К. прекращено, </w:t>
      </w: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AA4D8E"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освобождена от занимаемой должности государственной гражданской службы и уволена с государственной гражданской службы 29 января 2025 г. по инициативе представителя нанимателя в связи с утратой представителем нанимателя д</w:t>
      </w:r>
      <w:r w:rsid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оверия к гражданскому служащему</w:t>
      </w:r>
      <w:r w:rsidR="00AA4D8E"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D8E" w:rsidRPr="00AA4D8E" w:rsidRDefault="008A51B9" w:rsidP="004572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согласившись с данным решением, Н.К. обратилась в суд.</w:t>
      </w:r>
      <w:r w:rsidR="00F43909"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D8E"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Разрешая заявленный спор, суд первой инстанции, с выводами которого согласился суд апелляционной </w:t>
      </w: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кассационной </w:t>
      </w:r>
      <w:r w:rsidR="00AA4D8E"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инстанци</w:t>
      </w:r>
      <w:r w:rsidRPr="00F43909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="00AA4D8E" w:rsidRPr="00A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к выводу об отсутствии правовых оснований для удовлетворения заявленных исковых требований.</w:t>
      </w:r>
    </w:p>
    <w:p w:rsidR="007622F6" w:rsidRDefault="007622F6" w:rsidP="00BC3D71">
      <w:pPr>
        <w:pStyle w:val="ConsPlusNormal"/>
        <w:ind w:firstLine="709"/>
        <w:jc w:val="both"/>
        <w:rPr>
          <w:sz w:val="28"/>
          <w:szCs w:val="28"/>
        </w:rPr>
      </w:pPr>
    </w:p>
    <w:p w:rsidR="007622F6" w:rsidRPr="00933856" w:rsidRDefault="007622F6" w:rsidP="00762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Pr="00933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Постановление </w:t>
      </w:r>
      <w:r w:rsidR="004572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Третьего</w:t>
      </w:r>
      <w:r w:rsidRPr="00933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 </w:t>
      </w:r>
      <w:r w:rsidR="00165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02</w:t>
      </w:r>
      <w:r w:rsidRPr="00933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4572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="008518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933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.202</w:t>
      </w:r>
      <w:r w:rsidR="004572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165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33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656C2" w:rsidRPr="001656C2" w:rsidRDefault="00A26296" w:rsidP="00A262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выявлена информация, указывающая на непринятие муниципальным служащим 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управления имуществом </w:t>
      </w:r>
      <w:proofErr w:type="spellStart"/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Самара 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К.Т. мер по предотвращению и урегулированию конфликта интересов в части заключения договоров купли-продажи муниципального имущества и заключения договоров аренды муниципального имущества ООО 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центр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учредителями которого до 2021 года являлась 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 сына К.Т.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11 мая 2021 года 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пруги сына</w:t>
      </w:r>
      <w:proofErr w:type="gramEnd"/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К.Т.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представление интересов ООО 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центр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Департаменте управления имуществом </w:t>
      </w:r>
      <w:proofErr w:type="spellStart"/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Самара осуществлялось 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</w:t>
      </w:r>
      <w:r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К.Т.</w:t>
      </w:r>
      <w:r w:rsidR="001656C2"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от К.Т. в отдел муниципальной службы и кадров Департамента не поступало.</w:t>
      </w:r>
    </w:p>
    <w:p w:rsidR="001656C2" w:rsidRPr="00A26296" w:rsidRDefault="001656C2" w:rsidP="00A262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увольнением 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К.Т. 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невозможност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закончить проверку, 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</w:t>
      </w:r>
      <w:r w:rsid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направлен в прокуратуру, где 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заключение о результатах проверки соблюдения ограничений и запретов, требований о предотвращении конфликта интересов в отношении </w:t>
      </w:r>
      <w:r w:rsid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проверку принято считать оконченной, </w:t>
      </w:r>
      <w:r w:rsid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принято решение 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Ленинский районный суд г. Самара исковое заявление об изменении формулировки</w:t>
      </w:r>
      <w:proofErr w:type="gramEnd"/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увольнения и внесении изменений в приказ на основани</w:t>
      </w:r>
      <w:proofErr w:type="gramStart"/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увольнения </w:t>
      </w:r>
      <w:r w:rsidR="00A26296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доверия, в соответствии с </w:t>
      </w:r>
      <w:hyperlink r:id="rId10" w:tooltip="&quot;Трудовой кодекс Российской Федерации&quot; от 30.12.2001 N 197-ФЗ (ред. от 29.09.2025) ------------ Недействующая редакция {КонсультантПлюс}">
        <w:r w:rsidRPr="001656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7.1 ст. 81</w:t>
        </w:r>
      </w:hyperlink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</w:t>
      </w:r>
      <w:r w:rsidR="00A26296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6C2" w:rsidRPr="001656C2" w:rsidRDefault="001656C2" w:rsidP="00A262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Разрешая заявленные требования, суд первой инстанции, исходя из того, что </w:t>
      </w:r>
      <w:r w:rsid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</w:t>
      </w:r>
      <w:r w:rsidRPr="001656C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являвшаяся муниципальным служащим, не сообщила работодателю о возникновении у нее личной заинтересованности при исполнении должностных обязанностей, которая приводит или может привести к конфликту интересов, пришел к выводу, что требования прокуратуры являются обоснованными и подлежащими удовлетворению.</w:t>
      </w:r>
      <w:r w:rsidR="00731EB3" w:rsidRPr="00A2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Суды апелляционной и кассационной инстанций согласились с указанным решением.</w:t>
      </w:r>
    </w:p>
    <w:p w:rsidR="00457278" w:rsidRDefault="00457278" w:rsidP="00E67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0D0400" w:rsidRDefault="009F21BA" w:rsidP="000D04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4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</w:t>
      </w:r>
      <w:r w:rsidR="00A2629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Шестого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1224C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7217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</w:t>
      </w:r>
      <w:r w:rsidR="00520B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9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 w:rsidR="00520B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</w:t>
      </w:r>
      <w:r w:rsidR="00520B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№ </w:t>
      </w:r>
      <w:r w:rsidR="00520B12" w:rsidRPr="00520B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88-899/2026(88-23408/2025)</w:t>
      </w:r>
      <w:r w:rsidR="000D040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520B12" w:rsidRPr="00520B12" w:rsidRDefault="00520B12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1985 году 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на </w:t>
      </w:r>
      <w:proofErr w:type="gram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директора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Байгильдинской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Нуримановского</w:t>
      </w:r>
      <w:proofErr w:type="spellEnd"/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Башкортостан. В сентябре 1992 года 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преобразованием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Байгильдинской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Нуримановского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 в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Байгильдинский</w:t>
      </w:r>
      <w:proofErr w:type="spellEnd"/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лицей 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назначен директором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Байгильдинского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лицея приказом.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2012 году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Байгильдинский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лицей переименован в лицей села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Байгильдино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520B12" w:rsidRPr="00520B12" w:rsidRDefault="008152FD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г. Н. 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лицей учителем жену Р. (должность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непосредственном подчинении руководителя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B12" w:rsidRPr="00192B0A" w:rsidRDefault="00520B12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192B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нарушение требований антикоррупционного законодательства Н. об указанном факте работодателя - главу администрации муниципального района </w:t>
      </w:r>
      <w:proofErr w:type="spellStart"/>
      <w:r w:rsidRPr="00192B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Нуримановский</w:t>
      </w:r>
      <w:proofErr w:type="spellEnd"/>
      <w:r w:rsidRPr="00192B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район Республики Башкортостан не уведомил, уведомление в комиссию по урегулированию конфликта интересов не направил и вопреки требованиям вышеуказанного законодательства, в условиях возникшего конфликта интересов, Н. допустил начисление стимулирующих выплат своей супруге в повышенном размере в сумме 47 390,89 рублей.</w:t>
      </w:r>
      <w:proofErr w:type="gramEnd"/>
    </w:p>
    <w:p w:rsidR="00520B12" w:rsidRPr="00520B12" w:rsidRDefault="008152FD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было выявлено прокурором, которым было указано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</w:t>
      </w:r>
      <w:r w:rsidRPr="008152F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уволить Н. на основании </w:t>
      </w:r>
      <w:hyperlink r:id="rId11" w:tooltip="&quot;Трудовой кодекс Российской Федерации&quot; от 30.12.2001 N 197-ФЗ (ред. от 07.04.2025) ------------ Недействующая редакция {КонсультантПлюс}">
        <w:r w:rsidR="00520B12" w:rsidRPr="00520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7.1 ч. 1 ст. 81</w:t>
        </w:r>
      </w:hyperlink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связи с утратой доверия.</w:t>
      </w:r>
    </w:p>
    <w:p w:rsidR="00862B9E" w:rsidRDefault="008152FD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что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счел необходимым извещать о приеме </w:t>
      </w:r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работу, </w:t>
      </w:r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согласно </w:t>
      </w:r>
      <w:hyperlink r:id="rId12" w:tooltip="Федеральный закон от 25.12.2008 N 273-ФЗ (ред. от 08.08.2024) &quot;О противодействии коррупции&quot; ------------ Недействующая редакция {КонсультантПлюс}">
        <w:r w:rsidR="00520B12" w:rsidRPr="00520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ст. 10</w:t>
        </w:r>
      </w:hyperlink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862B9E" w:rsidRPr="00862B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перечень категорий лиц, на которых возложена обязанность принимать меры по предотвращению и урегулированию конфликта интересов и при этом должность директора не входит в этот перечень.</w:t>
      </w:r>
      <w:proofErr w:type="gramEnd"/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Н. пояснил, что размер расчета стимулирующих выплат учителям производится коллегиально назначенной комиссией и на основании отчетов учителей о проделанной работе подлежащей дополнительной оплате. </w:t>
      </w:r>
    </w:p>
    <w:p w:rsidR="00862B9E" w:rsidRPr="00192B0A" w:rsidRDefault="00862B9E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92B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апреле 2025 г. трудовой договор с Н. расторгнут, и он уволен за непринятие работником мер по предотвращению или урегулированию конфликта интересов, стороной которого он является, дающее основание для утраты доверия со стороны работодателя, на основании </w:t>
      </w:r>
      <w:hyperlink r:id="rId13" w:tooltip="&quot;Трудовой кодекс Российской Федерации&quot; от 30.12.2001 N 197-ФЗ (ред. от 07.04.2025) ------------ Недействующая редакция {КонсультантПлюс}">
        <w:r w:rsidRPr="00192B0A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пункта 7.1 части 1 статьи 81</w:t>
        </w:r>
      </w:hyperlink>
      <w:r w:rsidRPr="00192B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ТК РФ. Не согласившись с указанным решением, Н. обратился в суд.</w:t>
      </w:r>
    </w:p>
    <w:p w:rsidR="00520B12" w:rsidRPr="00520B12" w:rsidRDefault="00862B9E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первой инстанции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вопреки требованиям законодательства, в условиях возникшего конфликта интересов, Н. допустил начисление стимулирующих выплат своей супруге в повышенном размере, превысив на 47 390,89 рублей, что подтверждается справкой о расчете ущерба, составленной директором муниципального казенного учреждения </w:t>
      </w:r>
      <w:r w:rsid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бухгалтерского обслуживания муниципального района </w:t>
      </w:r>
      <w:proofErr w:type="spellStart"/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</w:t>
      </w:r>
      <w:r w:rsid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</w:p>
    <w:p w:rsidR="00520B12" w:rsidRPr="00520B12" w:rsidRDefault="00D170AE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первой инстанции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удовлетворении</w:t>
      </w:r>
      <w:r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Н. </w:t>
      </w:r>
      <w:r w:rsidR="00520B12"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принято во внимание, что Н. имея особый статус, являясь директором лицея должен был принять меры по недопущению любой возможности возникновения конфликта, а также по предотвращению конфликта интересов, однако доказательств, подтверждающих наличие объективных обстоятельств, препятствующих ему выполнить возложенную на него антикоррупционным законодательством обязанность, либо делающих невозможным, в материалы дела не представлены.</w:t>
      </w:r>
      <w:proofErr w:type="gramEnd"/>
    </w:p>
    <w:p w:rsidR="00520B12" w:rsidRDefault="00520B12" w:rsidP="00D170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нормам </w:t>
      </w:r>
      <w:hyperlink r:id="rId14" w:tooltip="Федеральный закон от 12.01.1996 N 7-ФЗ (ред. от 13.12.2024, с изм. от 23.11.2007) &quot;О некоммерческих организациях&quot; ------------ Недействующая редакция {КонсультантПлюс}">
        <w:r w:rsidRPr="00520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27</w:t>
        </w:r>
      </w:hyperlink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N 7-ФЗ от 12.01.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организации обязан соблюдать требования по предотвращению и урегулированию конфликта интересов.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5" w:tooltip="Федеральный закон от 25.12.2008 N 273-ФЗ (ред. от 08.08.2024) &quot;О противодействии коррупции&quot; ------------ Недействующая редакция {КонсультантПлюс}">
        <w:r w:rsidRPr="00520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11</w:t>
        </w:r>
      </w:hyperlink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D170AE" w:rsidRP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непринятие лицом, являющимся стороной конфликта интересов мер по предотвращению или урегулированию конфликта интересов, является правонарушением, влекущим увольнение указанного лица в соответствии с законодательством РФ.</w:t>
      </w:r>
      <w:r w:rsidR="00D1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Судами апелляционной и кассационной инстанций указанная правовая позиция подтверждена.</w:t>
      </w:r>
    </w:p>
    <w:p w:rsidR="00192B0A" w:rsidRDefault="00192B0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E3B25" w:rsidRPr="008B3957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8B3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Определение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Седьмого</w:t>
      </w:r>
      <w:r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 2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4</w:t>
      </w:r>
      <w:r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.2026 № 88-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3698</w:t>
      </w:r>
      <w:r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/2026.</w:t>
      </w:r>
    </w:p>
    <w:p w:rsidR="001E3B25" w:rsidRPr="00A028FD" w:rsidRDefault="001E3B25" w:rsidP="001E3B25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A028FD">
        <w:rPr>
          <w:rFonts w:eastAsia="Times New Roman"/>
          <w:sz w:val="28"/>
          <w:szCs w:val="28"/>
        </w:rPr>
        <w:t xml:space="preserve">В ходе предварительного следствия установлено, что заместитель генерального директора ГАУК «ТКТО» директор структурного подразделения «Тюменский драматический театр» О. </w:t>
      </w:r>
      <w:r w:rsidRPr="00192B0A">
        <w:rPr>
          <w:rFonts w:eastAsia="Times New Roman"/>
          <w:sz w:val="28"/>
          <w:szCs w:val="28"/>
        </w:rPr>
        <w:t xml:space="preserve">совместно </w:t>
      </w:r>
      <w:r w:rsidR="00192B0A" w:rsidRPr="00192B0A">
        <w:rPr>
          <w:rFonts w:eastAsia="Times New Roman"/>
          <w:sz w:val="28"/>
          <w:szCs w:val="28"/>
        </w:rPr>
        <w:t xml:space="preserve">с </w:t>
      </w:r>
      <w:r w:rsidRPr="00192B0A">
        <w:rPr>
          <w:rFonts w:eastAsia="Times New Roman"/>
          <w:sz w:val="28"/>
          <w:szCs w:val="28"/>
        </w:rPr>
        <w:t>заместителем</w:t>
      </w:r>
      <w:r w:rsidRPr="00A028FD">
        <w:rPr>
          <w:rFonts w:eastAsia="Times New Roman"/>
          <w:sz w:val="28"/>
          <w:szCs w:val="28"/>
        </w:rPr>
        <w:t xml:space="preserve"> директора по продажам, маркетингу и рекламе структурного подразделения «Тюменский драматический театр» Ч.А. с использованием своего служебного положения, путем обмана должностных лиц ГАУК "ТКТО" похитили денежные средства у ГАУК ТО «ТКТО» в сумме 30 236 566 руб. 08 коп.</w:t>
      </w:r>
      <w:proofErr w:type="gramEnd"/>
    </w:p>
    <w:p w:rsidR="001E3B25" w:rsidRPr="008B3957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Ч.А. фактически являлся руководителем ИП Е. 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у Ч.А. имелся доступ ко всем банковским счетам указанных организаций и Ч.А. свободно распоряжался денежными средствами указанных организаций. Кроме того, в ходе обыска в здании Тюменского драматического театра в служебном кабинете О. были обнаружены печат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факсимильные печати с подписью директора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О., в свою очередь, инициировал подписание договоров, составление служебных записок для заключения договоров между подконтрольными Ч.А. организациями (о чем О. было достоверно известно от самого Ч.А.) ООО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 Е., с одной стороны, и ГАУК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 стороны.</w:t>
      </w:r>
    </w:p>
    <w:p w:rsidR="001E3B25" w:rsidRPr="008B3957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поступлением от органа следствия соответствующей информации 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заседание комиссии по противодействию коррупции ГАУК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комиссией установлено, что Ч.А. и О. являлись заинтересованными лицами при заключении договоров 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ГАУК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ИП Е. и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 стороны, поскольку являлись фактическими руководителями, представителями, а также выгодоприобретателями ИП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B25" w:rsidRPr="008B3957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уведомлений об имеющейся личной заинтересованности либо об известных ему фактах совершения иными работниками, в частности Ч.А., коррупционных нарушений при заключении договоров между ИП Е., ООО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Учреждением, от О. генеральному директору ГАУК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комиссию по противодействию коррупции Учреждения не поступало, что свидетельствует о том, что О. меры по предотвращению или урегулированию конфликта интересов, стороной которого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является, не принял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договором з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директора по продажам, маркетингу и рекламе структурного подразделения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Тюменский драматический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Ч.А. обязан незамедлительно сообщать непосредственному руководителю, лицу, ответственному за реализацию антикоррупционной политики, руководству ГАУК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любых ситуациях, которые создают риск коррупции, о возникновении личной заинтересованности при исполнении должностных обязанностей и обеспечивать принятие мер по недопущению 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любой возможности возникновения конфликта интересов, а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 предотвращению такого конфликта, также работнику запрещается совершать иные действия, нарушающее действующее антикоррупционное законодательство.</w:t>
      </w:r>
    </w:p>
    <w:p w:rsidR="001E3B25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уведомлений об имеющейся личной заинтересованности при заключении договоров 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ГАУК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</w:t>
      </w:r>
      <w:r w:rsidR="00192B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и ООО 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Ч.А. генеральному директору Учреждения или в комиссию по противодействию коррупции не поступало, то есть Ч.А. не принял никаких мер по предотвращению или урегулированию конфликта интересов,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стороной которого он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B25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уководством ГАУК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 привлечении О. и Ч.А. к дисциплинарной ответственности и наложении на них дисциплинарных взысканий в виде увольнения по </w:t>
      </w:r>
      <w:hyperlink r:id="rId16" w:tooltip="&quot;Трудовой кодекс Российской Федерации&quot; от 30.12.2001 N 197-ФЗ (ред. от 07.04.2025) ------------ Недействующая редакция {КонсультантПлюс}">
        <w:r w:rsidRPr="008B39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7.1 части 1 статьи 81</w:t>
        </w:r>
      </w:hyperlink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связи с утратой доверия (непринятие работником мер по предотвращению или урегулированию конфликта интересов, стороной которого он является, дающее основание для утраты доверия к работнику со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работодателя)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B25" w:rsidRPr="008B3957" w:rsidRDefault="001E3B25" w:rsidP="001E3B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согласившись с указанными решениями, О. и Ч.А. обратились в суд.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 первой, апелляционной и кассационной инстанций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Pr="00A028F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обоснованному выводу о том, что О., замещая должность заместителя генерального директора ГАУК ТКТО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директора структурного подразделения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Тюменский драматический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Ч.А., замещая должность заместителя директора по продажам, маркетингу и рекламе в структурном подразделении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Тюменский драматический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требований Федерального </w:t>
      </w:r>
      <w:hyperlink r:id="rId17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8B39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уведомили работодателя о личной заинтересованности при исполнении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обязанностей, </w:t>
      </w:r>
      <w:proofErr w:type="gramStart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конфликту интересов (заключение договоров с подконтрольными Ч.А. организациями -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ВМ-ФЭШН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 Е. (о чем О. было достоверно известно от самого Ч.А.)), и не приняли мер по его предотвращению, нашел свое подтверждение. Основанием к увольнению истцов послужил факт совершения ими дисциплинарного проступка коррупционной направленности, что влечет увольнение работника в связи с утратой доверия со стороны работодателя.</w:t>
      </w:r>
    </w:p>
    <w:p w:rsidR="00946DF6" w:rsidRDefault="00946DF6" w:rsidP="00D170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F6" w:rsidRDefault="001E3B25" w:rsidP="00946DF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</w:t>
      </w:r>
      <w:r w:rsidR="00E00B6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Восьмого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890273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</w:t>
      </w:r>
      <w:r w:rsidR="00D170AE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9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D170AE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03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</w:t>
      </w:r>
      <w:r w:rsidR="00D170AE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№ </w:t>
      </w:r>
      <w:r w:rsidR="00D170AE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88-4934/2026</w:t>
      </w:r>
      <w:r w:rsidR="00946DF6" w:rsidRPr="00D170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E00B6D" w:rsidRPr="00E00B6D" w:rsidRDefault="00E00B6D" w:rsidP="00E00B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городского округа муниципального образования - "город Тулун" К.П. как консультант правового отдела аппарата администрации городского округа, имеет в пользовании квартиру по договору найма служебного жилого помещения, </w:t>
      </w:r>
      <w:r w:rsidR="00192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зарегистрирован по указанному адресу. О., </w:t>
      </w:r>
      <w:proofErr w:type="gramStart"/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занимав</w:t>
      </w:r>
      <w:proofErr w:type="gramEnd"/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заместителя руководителя аппарата администрации - начальника правового отдела аппарата администрации, являясь членом аттестационной комиссии, имела управленческие полномочия в отношении К.П. по утверждению </w:t>
      </w:r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для прохождения К.П. аттестации. На заседании жилищной комиссии О. в качестве члена жилищной комиссии принимала решение о предоставлении К.П. жилого служебного помещения муниципального специализированного жилищного фонда муниципального образования - "город Тулун", в котором в дальнейшем и проживала совместно с К.П.</w:t>
      </w:r>
    </w:p>
    <w:p w:rsidR="00E00B6D" w:rsidRDefault="00E00B6D" w:rsidP="00E00B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Выявив данные факты, прокурор просил суд обязать администрацию городского округа муниципального образования - "город Тулун" расторгнуть трудовой договор с О. на основании </w:t>
      </w:r>
      <w:r w:rsidRPr="00192B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7.1 статьи 81</w:t>
      </w:r>
      <w:r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связи с утратой доверия по причине непринятия мер по предотвращению и урегулированию конфликта интересов, стороной которого она является. </w:t>
      </w:r>
    </w:p>
    <w:p w:rsidR="00E00B6D" w:rsidRPr="00E00B6D" w:rsidRDefault="00F626A9" w:rsidP="00E00B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ooltip="Решение Тулунского городского суда Иркутской области от 10.12.2024 по делу N 2-1505/2024 (УИД 38RS0023-01-2024-002267-84) Требование: О возложении обязанности расторгнуть трудовой договор с работником. Решение: Требование удовлетворено в части. {КонсультантПлю">
        <w:r w:rsidR="00E00B6D" w:rsidRPr="00E00B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="00E00B6D" w:rsidRPr="00E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первой инстанции, оставленным без изменения судом апелляционной и кассационной инстанций, требования прокурора удовлетворены.</w:t>
      </w:r>
    </w:p>
    <w:p w:rsidR="0066619F" w:rsidRPr="00D170AE" w:rsidRDefault="0066619F" w:rsidP="00946D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E268EE" w:rsidRDefault="001E3B25" w:rsidP="00DD73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 w:rsidR="0066619F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</w:t>
      </w:r>
      <w:r w:rsidR="00E67E73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Девятого</w:t>
      </w:r>
      <w:r w:rsidR="0066619F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890273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66619F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</w:t>
      </w:r>
      <w:r w:rsidR="00E67E73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</w:t>
      </w:r>
      <w:r w:rsidR="0066619F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E67E73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02</w:t>
      </w:r>
      <w:r w:rsidR="0066619F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</w:t>
      </w:r>
      <w:r w:rsidR="00E67E73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66619F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№ </w:t>
      </w:r>
      <w:r w:rsidR="00E67E73" w:rsidRPr="00E67E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88а-1596/2026.</w:t>
      </w:r>
    </w:p>
    <w:p w:rsidR="00E67E73" w:rsidRPr="00E67E73" w:rsidRDefault="00E67E73" w:rsidP="003C2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Губернатора и Правительства Хабаровского края по противодействию коррупции в отношении главы </w:t>
      </w:r>
      <w:proofErr w:type="spell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Согдинского</w:t>
      </w:r>
      <w:proofErr w:type="spell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Р. проведена проверка достоверности и полноты сведений о доходах, расходах, об имуществе и обязательствах имущественного характера, а также соблюдения Р. за период замещения ею полномочий главы в отчетных 2022-2023 годах ограничений и запретов, требований о предотвращении или урегулировании конфликта интересов и исполнения обязанностей, установленных в</w:t>
      </w:r>
      <w:proofErr w:type="gram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противодействия коррупции, в ходе которой установлено, что в период с ноября 2022 года по декабрь 2023 года между администрацией </w:t>
      </w:r>
      <w:proofErr w:type="spell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Согдинского</w:t>
      </w:r>
      <w:proofErr w:type="spell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лице Р. и ФИО14, являющимся супругом Р., заключены договоры возмездного оказания услуг: </w:t>
      </w:r>
      <w:r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3 договора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предметом которых являлась топка печей твердым топливом (дровами) и их обслуживание в административном здании;</w:t>
      </w:r>
      <w:proofErr w:type="gram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загрузка, шуровка и мелкий ремонт топок, наблюдение за исправным состоянием дымоходов, очистка топок печей от золы и шлака, удаление золы и шлака из помещения в отведенное место, поддержание необходимой температуры в отапливаемом помещении, колка дров, подготовка и подноска топлива к печам, ведение учета расхода топлива, составление и подача заявок на топливо;</w:t>
      </w:r>
      <w:proofErr w:type="gram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2D6"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и вывозу мусора, порубочных остатков с дорожной полосы на личном транспорте в селе Согда; </w:t>
      </w:r>
      <w:r w:rsidR="003C22D6"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системы отопления, а также замены печного котла для обогрева здания администрации сельского поселения; </w:t>
      </w:r>
      <w:r w:rsidR="003C22D6"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подвозу воды населению поселка </w:t>
      </w:r>
      <w:proofErr w:type="spell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Ушман</w:t>
      </w:r>
      <w:proofErr w:type="spell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случай пожаротушения при ЧС; </w:t>
      </w:r>
      <w:proofErr w:type="gramStart"/>
      <w:r w:rsidR="003C22D6"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очистке обочин дорожного полотна (скос травы, вырубка кустарников, мелколесья) по улицам Центральная, Молодежная села Согда; </w:t>
      </w:r>
      <w:r w:rsidR="003C22D6"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пожарного автомобиля АРС-14 (замена насоса, аккумулятора, ремонт ходовой части), по исполнению которых были подписаны акты оказания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услуг, а также администрацией сельского поселения в рамках договоров осуществлены безналичные платежи, что подтверждается платежными поручениями.</w:t>
      </w:r>
      <w:proofErr w:type="gramEnd"/>
    </w:p>
    <w:p w:rsidR="00E67E73" w:rsidRPr="00E67E73" w:rsidRDefault="003C22D6" w:rsidP="003C2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E67E73"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от главы </w:t>
      </w:r>
      <w:proofErr w:type="spellStart"/>
      <w:r w:rsidR="00E67E73"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Согдинского</w:t>
      </w:r>
      <w:proofErr w:type="spellEnd"/>
      <w:r w:rsidR="00E67E73"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Р. в адрес Губернатора Хабаровского края не поступало.</w:t>
      </w:r>
    </w:p>
    <w:p w:rsidR="00E67E73" w:rsidRPr="00E67E73" w:rsidRDefault="00E67E73" w:rsidP="003C2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выявленных нарушений Губернатором Хабаровского края в адрес Совета депутатов </w:t>
      </w:r>
      <w:proofErr w:type="spell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Согдинского</w:t>
      </w:r>
      <w:proofErr w:type="spell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направлено обращение о досрочном прекращении полномочий главы </w:t>
      </w:r>
      <w:proofErr w:type="spell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Согдинского</w:t>
      </w:r>
      <w:proofErr w:type="spellEnd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Р., которое не рассмотрено, решение в установленном порядке не принято.</w:t>
      </w:r>
    </w:p>
    <w:p w:rsidR="00E67E73" w:rsidRPr="003068E4" w:rsidRDefault="00E67E73" w:rsidP="003C2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решение об удовлетворении административного искового заявления Губернатора Хабаровского края, суды первой и апелляционной инстанции</w:t>
      </w:r>
      <w:r w:rsidR="003C22D6"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исходили из установленных допущенных административным ответчиком существенных нарушений законодательства о противодействии коррупции (осуществление полномочий главы сельского поселения без принятия мер по </w:t>
      </w:r>
      <w:r w:rsidRPr="0030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 или урегулированию конфликта интересов при заключении договора гражданско-правового характера с родственником (мужем), и наличии оснований для досрочного прекращения полномочий</w:t>
      </w:r>
      <w:r w:rsidR="003068E4" w:rsidRPr="003068E4">
        <w:t xml:space="preserve"> </w:t>
      </w:r>
      <w:r w:rsidR="003068E4" w:rsidRPr="00306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</w:t>
      </w:r>
      <w:proofErr w:type="gramEnd"/>
      <w:r w:rsidR="003068E4" w:rsidRPr="0030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доверия за несоблюдение ограничений, запретов, неисполнение обязанностей, установленных Федеральным законом от 25.12.2008 года № 273-ФЗ «О противодействии коррупции»</w:t>
      </w:r>
      <w:r w:rsidRPr="00306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E73" w:rsidRPr="003C22D6" w:rsidRDefault="00E67E73" w:rsidP="003C2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суд апелляционной инстанции, принимая решение</w:t>
      </w:r>
      <w:r w:rsidRPr="00E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отмене судебного акта первой инстанции, указал, что досрочное прекращение полномочий главы поселения является безальтернативной мерой ответственности за допущенные должностным лицом коррупционные нарушения.</w:t>
      </w:r>
    </w:p>
    <w:p w:rsidR="003C22D6" w:rsidRPr="00E67E73" w:rsidRDefault="003C22D6" w:rsidP="003C2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кассационной инстанции указанные судебные акты оставлены без изменения.</w:t>
      </w:r>
    </w:p>
    <w:p w:rsidR="0039043F" w:rsidRPr="00CA7D12" w:rsidRDefault="0039043F" w:rsidP="00946D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3F" w:rsidRPr="00CA7D12" w:rsidRDefault="001E3B25" w:rsidP="00BF59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</w:t>
      </w:r>
      <w:r w:rsidR="0039043F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</w:t>
      </w:r>
      <w:r w:rsidR="00CA7D12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Девятого</w:t>
      </w:r>
      <w:r w:rsidR="0039043F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AD0FE7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CA7D12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25</w:t>
      </w:r>
      <w:r w:rsidR="0039043F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CA7D12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02</w:t>
      </w:r>
      <w:r w:rsidR="0039043F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</w:t>
      </w:r>
      <w:r w:rsidR="00CA7D12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39043F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№ </w:t>
      </w:r>
      <w:r w:rsidR="00CA7D12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88а-1837/2026</w:t>
      </w:r>
      <w:r w:rsidR="0039043F" w:rsidRPr="00CA7D1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CA7D12" w:rsidRPr="00CA7D12" w:rsidRDefault="00CA7D12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проведенной прокуратурой </w:t>
      </w:r>
      <w:proofErr w:type="spell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Ульчского</w:t>
      </w:r>
      <w:proofErr w:type="spell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проверки соблюдения законодательства о противодействии коррупции было установлено, что главой </w:t>
      </w:r>
      <w:proofErr w:type="spell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Сусанинского</w:t>
      </w:r>
      <w:proofErr w:type="spell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Г.В.В. от имени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ФИО</w:t>
      </w: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является ее (Г.В.В.) матерью, в августе 2022 года был заключен договор подряда на сумму 80 000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ФИО</w:t>
      </w: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обязалась выполнить ремонтные работы в здании администрации. Согласно акту сдачи-приемки выполненных работ (услуг) работы по условиям договора выполнены в полном объеме. Денежные средства в сумме 80 000 рублей во исполнение указанного договора были перечисл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администрацией на счет ФИО</w:t>
      </w: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D12" w:rsidRPr="00CA7D12" w:rsidRDefault="00CA7D12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нарушение было выявлено прокурором, внесено </w:t>
      </w: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представление.</w:t>
      </w:r>
    </w:p>
    <w:p w:rsidR="00CA7D12" w:rsidRPr="00CA7D12" w:rsidRDefault="00CA7D12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Сусанинского</w:t>
      </w:r>
      <w:proofErr w:type="spell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Г.В.В. обратилась к Совету депутатов </w:t>
      </w:r>
      <w:proofErr w:type="spell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Сусанинского</w:t>
      </w:r>
      <w:proofErr w:type="spell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досрочном прекращении полномочий главы муниципального образования в связи с отставкой по собственному желанию</w:t>
      </w:r>
      <w:proofErr w:type="gram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полномочия были прекращены по указанному основанию, в </w:t>
      </w:r>
      <w:proofErr w:type="gram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58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чем прокурор обратился в суд с заявлением об изменении формулировки прекращения полномочий.</w:t>
      </w:r>
    </w:p>
    <w:p w:rsidR="00CA7D12" w:rsidRPr="00CA7D12" w:rsidRDefault="00CA7D12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решение об удовлетворении административного искового заявления прокурора, суды первой и апелляционной инстанции исходили из допущенных главой </w:t>
      </w:r>
      <w:proofErr w:type="spell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Сусанинского</w:t>
      </w:r>
      <w:proofErr w:type="spell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Г.В.В. существенных нарушений законодательства о противодействии коррупции (осуществление полномочий главы сельского поселения без принятия мер по предотвращению или урегулированию конфликта интересов при заключении договора гражданско-правового характера с родственником (матерью)), и наличии оснований для досрочного прекращения полномочий.</w:t>
      </w:r>
      <w:proofErr w:type="gram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proofErr w:type="gram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первой инстанции отказал в удовлетворении требований прокурора о признании незаконным бездействия административного ответчика.</w:t>
      </w:r>
    </w:p>
    <w:p w:rsidR="008B3957" w:rsidRDefault="00CA7D12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апелляционной инстанции, принимая решение об отмене судебного акта первой инстанции, указал, что досрочное прекращение полномочий главы поселения является безальтернативной мерой ответственности за допущенные должностным лицом коррупционные нарушения, а у Совета депутатов отсутствует право применения иной меры.</w:t>
      </w:r>
      <w:proofErr w:type="gramEnd"/>
      <w:r w:rsidRPr="00CA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Судебная коллегия Девятого кассационного суда общей юрисдикции согласилась с выводами суда апелляционной инстанции</w:t>
      </w:r>
      <w:r w:rsidR="008B3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957" w:rsidRDefault="008B3957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12" w:rsidRPr="00CA7D12" w:rsidRDefault="00CA7D12" w:rsidP="00CA7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F6" w:rsidRPr="00946DF6" w:rsidRDefault="00946DF6" w:rsidP="00C56B34">
      <w:pPr>
        <w:pStyle w:val="ae"/>
        <w:shd w:val="clear" w:color="auto" w:fill="FFFFFF"/>
        <w:spacing w:before="0" w:beforeAutospacing="0" w:after="0" w:afterAutospacing="0"/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</w:t>
      </w:r>
    </w:p>
    <w:sectPr w:rsidR="00946DF6" w:rsidRPr="00946DF6" w:rsidSect="0019127B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0A" w:rsidRDefault="00192B0A" w:rsidP="0019127B">
      <w:pPr>
        <w:spacing w:after="0" w:line="240" w:lineRule="auto"/>
      </w:pPr>
      <w:r>
        <w:separator/>
      </w:r>
    </w:p>
  </w:endnote>
  <w:endnote w:type="continuationSeparator" w:id="0">
    <w:p w:rsidR="00192B0A" w:rsidRDefault="00192B0A" w:rsidP="0019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0A" w:rsidRDefault="00192B0A" w:rsidP="0019127B">
      <w:pPr>
        <w:spacing w:after="0" w:line="240" w:lineRule="auto"/>
      </w:pPr>
      <w:r>
        <w:separator/>
      </w:r>
    </w:p>
  </w:footnote>
  <w:footnote w:type="continuationSeparator" w:id="0">
    <w:p w:rsidR="00192B0A" w:rsidRDefault="00192B0A" w:rsidP="0019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031503"/>
      <w:docPartObj>
        <w:docPartGallery w:val="Page Numbers (Top of Page)"/>
        <w:docPartUnique/>
      </w:docPartObj>
    </w:sdtPr>
    <w:sdtEndPr/>
    <w:sdtContent>
      <w:p w:rsidR="00192B0A" w:rsidRDefault="00192B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6A9">
          <w:rPr>
            <w:noProof/>
          </w:rPr>
          <w:t>4</w:t>
        </w:r>
        <w:r>
          <w:fldChar w:fldCharType="end"/>
        </w:r>
      </w:p>
    </w:sdtContent>
  </w:sdt>
  <w:p w:rsidR="00192B0A" w:rsidRDefault="00192B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2"/>
    <w:rsid w:val="00000B26"/>
    <w:rsid w:val="00011EC3"/>
    <w:rsid w:val="000121EA"/>
    <w:rsid w:val="00015808"/>
    <w:rsid w:val="000213F8"/>
    <w:rsid w:val="00036AF8"/>
    <w:rsid w:val="00044B3D"/>
    <w:rsid w:val="000520CB"/>
    <w:rsid w:val="00052D2A"/>
    <w:rsid w:val="00062BC7"/>
    <w:rsid w:val="00073AF4"/>
    <w:rsid w:val="00082FC9"/>
    <w:rsid w:val="000831CB"/>
    <w:rsid w:val="00083C5A"/>
    <w:rsid w:val="00094434"/>
    <w:rsid w:val="000A1ACB"/>
    <w:rsid w:val="000A2AC1"/>
    <w:rsid w:val="000A52C4"/>
    <w:rsid w:val="000A798D"/>
    <w:rsid w:val="000B0EF8"/>
    <w:rsid w:val="000B3B87"/>
    <w:rsid w:val="000B6539"/>
    <w:rsid w:val="000C2462"/>
    <w:rsid w:val="000C3038"/>
    <w:rsid w:val="000D0400"/>
    <w:rsid w:val="000D142A"/>
    <w:rsid w:val="000D3BD1"/>
    <w:rsid w:val="000E426B"/>
    <w:rsid w:val="000E7987"/>
    <w:rsid w:val="000F4C15"/>
    <w:rsid w:val="00104401"/>
    <w:rsid w:val="001121B6"/>
    <w:rsid w:val="00120D94"/>
    <w:rsid w:val="001224C6"/>
    <w:rsid w:val="00135652"/>
    <w:rsid w:val="001602C3"/>
    <w:rsid w:val="001656C2"/>
    <w:rsid w:val="001714E6"/>
    <w:rsid w:val="00176C23"/>
    <w:rsid w:val="00184996"/>
    <w:rsid w:val="00186D59"/>
    <w:rsid w:val="0019127B"/>
    <w:rsid w:val="00192B0A"/>
    <w:rsid w:val="00193B3E"/>
    <w:rsid w:val="001A3533"/>
    <w:rsid w:val="001A5341"/>
    <w:rsid w:val="001B12BA"/>
    <w:rsid w:val="001B6144"/>
    <w:rsid w:val="001B714F"/>
    <w:rsid w:val="001C75A7"/>
    <w:rsid w:val="001D0817"/>
    <w:rsid w:val="001D0B8B"/>
    <w:rsid w:val="001D0D27"/>
    <w:rsid w:val="001D75F9"/>
    <w:rsid w:val="001D7B6D"/>
    <w:rsid w:val="001E2BD4"/>
    <w:rsid w:val="001E3B25"/>
    <w:rsid w:val="001E63EB"/>
    <w:rsid w:val="001E68C1"/>
    <w:rsid w:val="001F46D8"/>
    <w:rsid w:val="00200A6E"/>
    <w:rsid w:val="002070FD"/>
    <w:rsid w:val="0021307A"/>
    <w:rsid w:val="0022028B"/>
    <w:rsid w:val="002229F1"/>
    <w:rsid w:val="00222DBE"/>
    <w:rsid w:val="00223105"/>
    <w:rsid w:val="00236499"/>
    <w:rsid w:val="00244089"/>
    <w:rsid w:val="00252338"/>
    <w:rsid w:val="00252886"/>
    <w:rsid w:val="00260B2D"/>
    <w:rsid w:val="00261D9F"/>
    <w:rsid w:val="00272C75"/>
    <w:rsid w:val="002743F9"/>
    <w:rsid w:val="00276593"/>
    <w:rsid w:val="00283BB3"/>
    <w:rsid w:val="00287CF5"/>
    <w:rsid w:val="002B0562"/>
    <w:rsid w:val="002B0D00"/>
    <w:rsid w:val="002B38AC"/>
    <w:rsid w:val="002B5D21"/>
    <w:rsid w:val="002C1ABC"/>
    <w:rsid w:val="002C7C3F"/>
    <w:rsid w:val="002D666C"/>
    <w:rsid w:val="002D72E6"/>
    <w:rsid w:val="002D7CB2"/>
    <w:rsid w:val="002E420B"/>
    <w:rsid w:val="002F5385"/>
    <w:rsid w:val="002F719F"/>
    <w:rsid w:val="003063A4"/>
    <w:rsid w:val="003068E4"/>
    <w:rsid w:val="0030726A"/>
    <w:rsid w:val="00311A9F"/>
    <w:rsid w:val="00321AE2"/>
    <w:rsid w:val="0033263D"/>
    <w:rsid w:val="00332952"/>
    <w:rsid w:val="00335724"/>
    <w:rsid w:val="00345F50"/>
    <w:rsid w:val="00356169"/>
    <w:rsid w:val="0037483F"/>
    <w:rsid w:val="003774CC"/>
    <w:rsid w:val="0039043F"/>
    <w:rsid w:val="00396168"/>
    <w:rsid w:val="0039666D"/>
    <w:rsid w:val="003A3C85"/>
    <w:rsid w:val="003B4BF9"/>
    <w:rsid w:val="003C177F"/>
    <w:rsid w:val="003C22D6"/>
    <w:rsid w:val="003C4873"/>
    <w:rsid w:val="003F0F9A"/>
    <w:rsid w:val="003F5751"/>
    <w:rsid w:val="0040013A"/>
    <w:rsid w:val="004012D7"/>
    <w:rsid w:val="00401C6C"/>
    <w:rsid w:val="004106B7"/>
    <w:rsid w:val="00417F3F"/>
    <w:rsid w:val="00420D42"/>
    <w:rsid w:val="00425113"/>
    <w:rsid w:val="00427C42"/>
    <w:rsid w:val="00446E0A"/>
    <w:rsid w:val="004519AD"/>
    <w:rsid w:val="00457278"/>
    <w:rsid w:val="00460372"/>
    <w:rsid w:val="00470276"/>
    <w:rsid w:val="00480086"/>
    <w:rsid w:val="00493CA4"/>
    <w:rsid w:val="00494343"/>
    <w:rsid w:val="00495068"/>
    <w:rsid w:val="00497DAB"/>
    <w:rsid w:val="004C6DE4"/>
    <w:rsid w:val="004D12F2"/>
    <w:rsid w:val="004D5E59"/>
    <w:rsid w:val="004D7848"/>
    <w:rsid w:val="004D7E4E"/>
    <w:rsid w:val="004E25B4"/>
    <w:rsid w:val="004E4E90"/>
    <w:rsid w:val="004E78E2"/>
    <w:rsid w:val="004F1D22"/>
    <w:rsid w:val="00500345"/>
    <w:rsid w:val="00506C90"/>
    <w:rsid w:val="005106DC"/>
    <w:rsid w:val="00520B12"/>
    <w:rsid w:val="00536F26"/>
    <w:rsid w:val="00537188"/>
    <w:rsid w:val="00550B64"/>
    <w:rsid w:val="00551547"/>
    <w:rsid w:val="00555181"/>
    <w:rsid w:val="00555AD1"/>
    <w:rsid w:val="00556EE3"/>
    <w:rsid w:val="00582C14"/>
    <w:rsid w:val="005836B5"/>
    <w:rsid w:val="005844B1"/>
    <w:rsid w:val="005A5B50"/>
    <w:rsid w:val="005A62B2"/>
    <w:rsid w:val="005D40E5"/>
    <w:rsid w:val="005E7839"/>
    <w:rsid w:val="005F38AF"/>
    <w:rsid w:val="0060197E"/>
    <w:rsid w:val="00606B56"/>
    <w:rsid w:val="006142B9"/>
    <w:rsid w:val="00623942"/>
    <w:rsid w:val="00625A95"/>
    <w:rsid w:val="00630EB5"/>
    <w:rsid w:val="00642DD4"/>
    <w:rsid w:val="00645914"/>
    <w:rsid w:val="00655604"/>
    <w:rsid w:val="00655A86"/>
    <w:rsid w:val="00664F74"/>
    <w:rsid w:val="0066619F"/>
    <w:rsid w:val="0067027A"/>
    <w:rsid w:val="006770B9"/>
    <w:rsid w:val="0068292C"/>
    <w:rsid w:val="006837C9"/>
    <w:rsid w:val="00691A03"/>
    <w:rsid w:val="00693AFF"/>
    <w:rsid w:val="006A1A09"/>
    <w:rsid w:val="006B2D6A"/>
    <w:rsid w:val="006B5E8E"/>
    <w:rsid w:val="006C35B4"/>
    <w:rsid w:val="006D1377"/>
    <w:rsid w:val="006D5779"/>
    <w:rsid w:val="006E494B"/>
    <w:rsid w:val="006F072C"/>
    <w:rsid w:val="006F0F59"/>
    <w:rsid w:val="006F1BE6"/>
    <w:rsid w:val="00706D37"/>
    <w:rsid w:val="00715FA9"/>
    <w:rsid w:val="00721707"/>
    <w:rsid w:val="0072354B"/>
    <w:rsid w:val="00723F13"/>
    <w:rsid w:val="007261B2"/>
    <w:rsid w:val="00731EB3"/>
    <w:rsid w:val="0073455F"/>
    <w:rsid w:val="00756A12"/>
    <w:rsid w:val="007614A0"/>
    <w:rsid w:val="007622F6"/>
    <w:rsid w:val="0077114F"/>
    <w:rsid w:val="00776122"/>
    <w:rsid w:val="00782391"/>
    <w:rsid w:val="00785019"/>
    <w:rsid w:val="0078508A"/>
    <w:rsid w:val="007903E8"/>
    <w:rsid w:val="007A7135"/>
    <w:rsid w:val="007B5C82"/>
    <w:rsid w:val="007B69BC"/>
    <w:rsid w:val="007B7B64"/>
    <w:rsid w:val="007C3097"/>
    <w:rsid w:val="007C3553"/>
    <w:rsid w:val="007D41FD"/>
    <w:rsid w:val="007D5E98"/>
    <w:rsid w:val="007E2120"/>
    <w:rsid w:val="00804CFF"/>
    <w:rsid w:val="008152FD"/>
    <w:rsid w:val="00826D65"/>
    <w:rsid w:val="008275BF"/>
    <w:rsid w:val="00830622"/>
    <w:rsid w:val="00835224"/>
    <w:rsid w:val="008375B5"/>
    <w:rsid w:val="008377C5"/>
    <w:rsid w:val="0084464B"/>
    <w:rsid w:val="00851889"/>
    <w:rsid w:val="008552D5"/>
    <w:rsid w:val="00862B9E"/>
    <w:rsid w:val="00877349"/>
    <w:rsid w:val="00880515"/>
    <w:rsid w:val="00882628"/>
    <w:rsid w:val="00890273"/>
    <w:rsid w:val="00890FE6"/>
    <w:rsid w:val="00894B1C"/>
    <w:rsid w:val="008A4DD9"/>
    <w:rsid w:val="008A51B9"/>
    <w:rsid w:val="008B3660"/>
    <w:rsid w:val="008B3957"/>
    <w:rsid w:val="008B53FF"/>
    <w:rsid w:val="008C040B"/>
    <w:rsid w:val="008E454C"/>
    <w:rsid w:val="008E7BDE"/>
    <w:rsid w:val="008F2FC1"/>
    <w:rsid w:val="008F781E"/>
    <w:rsid w:val="00902C39"/>
    <w:rsid w:val="009318E5"/>
    <w:rsid w:val="00933856"/>
    <w:rsid w:val="00935E2F"/>
    <w:rsid w:val="00946DF6"/>
    <w:rsid w:val="00947F8A"/>
    <w:rsid w:val="0095593F"/>
    <w:rsid w:val="0096576C"/>
    <w:rsid w:val="00972608"/>
    <w:rsid w:val="0098294A"/>
    <w:rsid w:val="0099056D"/>
    <w:rsid w:val="009A4821"/>
    <w:rsid w:val="009B053E"/>
    <w:rsid w:val="009B0CA6"/>
    <w:rsid w:val="009B6A51"/>
    <w:rsid w:val="009B7F24"/>
    <w:rsid w:val="009C2281"/>
    <w:rsid w:val="009C700C"/>
    <w:rsid w:val="009C77AF"/>
    <w:rsid w:val="009D0396"/>
    <w:rsid w:val="009D6D97"/>
    <w:rsid w:val="009D7A4E"/>
    <w:rsid w:val="009E1364"/>
    <w:rsid w:val="009E5D0E"/>
    <w:rsid w:val="009F21BA"/>
    <w:rsid w:val="009F4602"/>
    <w:rsid w:val="00A0152B"/>
    <w:rsid w:val="00A028FD"/>
    <w:rsid w:val="00A25522"/>
    <w:rsid w:val="00A26296"/>
    <w:rsid w:val="00A328D6"/>
    <w:rsid w:val="00A43F24"/>
    <w:rsid w:val="00A5343D"/>
    <w:rsid w:val="00A5344E"/>
    <w:rsid w:val="00A55C95"/>
    <w:rsid w:val="00A62B6D"/>
    <w:rsid w:val="00A63A4A"/>
    <w:rsid w:val="00A64987"/>
    <w:rsid w:val="00A8105F"/>
    <w:rsid w:val="00A9331E"/>
    <w:rsid w:val="00A93852"/>
    <w:rsid w:val="00AA4D8E"/>
    <w:rsid w:val="00AC491B"/>
    <w:rsid w:val="00AC6B7E"/>
    <w:rsid w:val="00AD0FE7"/>
    <w:rsid w:val="00AE4ED2"/>
    <w:rsid w:val="00AF0220"/>
    <w:rsid w:val="00AF06DB"/>
    <w:rsid w:val="00B158D7"/>
    <w:rsid w:val="00B17B3A"/>
    <w:rsid w:val="00B31B6F"/>
    <w:rsid w:val="00B57730"/>
    <w:rsid w:val="00B61959"/>
    <w:rsid w:val="00B70012"/>
    <w:rsid w:val="00B75D64"/>
    <w:rsid w:val="00B83CE5"/>
    <w:rsid w:val="00B8550A"/>
    <w:rsid w:val="00B87B83"/>
    <w:rsid w:val="00B93DAB"/>
    <w:rsid w:val="00B970E5"/>
    <w:rsid w:val="00BB3766"/>
    <w:rsid w:val="00BB427B"/>
    <w:rsid w:val="00BB45A6"/>
    <w:rsid w:val="00BB5BB0"/>
    <w:rsid w:val="00BC099D"/>
    <w:rsid w:val="00BC3D71"/>
    <w:rsid w:val="00BD03DE"/>
    <w:rsid w:val="00BF59BD"/>
    <w:rsid w:val="00BF60C3"/>
    <w:rsid w:val="00C00096"/>
    <w:rsid w:val="00C0271D"/>
    <w:rsid w:val="00C04D8C"/>
    <w:rsid w:val="00C06447"/>
    <w:rsid w:val="00C32314"/>
    <w:rsid w:val="00C4683A"/>
    <w:rsid w:val="00C47146"/>
    <w:rsid w:val="00C47F18"/>
    <w:rsid w:val="00C5255B"/>
    <w:rsid w:val="00C56B34"/>
    <w:rsid w:val="00C62579"/>
    <w:rsid w:val="00C635E5"/>
    <w:rsid w:val="00C6772D"/>
    <w:rsid w:val="00C709EC"/>
    <w:rsid w:val="00C70F16"/>
    <w:rsid w:val="00C71C67"/>
    <w:rsid w:val="00C97A2D"/>
    <w:rsid w:val="00CA090D"/>
    <w:rsid w:val="00CA7D12"/>
    <w:rsid w:val="00CB0EAE"/>
    <w:rsid w:val="00CD6912"/>
    <w:rsid w:val="00CE1040"/>
    <w:rsid w:val="00D02378"/>
    <w:rsid w:val="00D07B99"/>
    <w:rsid w:val="00D12A3C"/>
    <w:rsid w:val="00D16EEE"/>
    <w:rsid w:val="00D170AE"/>
    <w:rsid w:val="00D7121E"/>
    <w:rsid w:val="00D856EB"/>
    <w:rsid w:val="00D86695"/>
    <w:rsid w:val="00D90A67"/>
    <w:rsid w:val="00DB2418"/>
    <w:rsid w:val="00DB2D09"/>
    <w:rsid w:val="00DB4296"/>
    <w:rsid w:val="00DC6BD3"/>
    <w:rsid w:val="00DD6799"/>
    <w:rsid w:val="00DD73FC"/>
    <w:rsid w:val="00DE0B80"/>
    <w:rsid w:val="00DE4755"/>
    <w:rsid w:val="00DE4BC3"/>
    <w:rsid w:val="00DF05AF"/>
    <w:rsid w:val="00E00B6D"/>
    <w:rsid w:val="00E00FFC"/>
    <w:rsid w:val="00E038EF"/>
    <w:rsid w:val="00E268EE"/>
    <w:rsid w:val="00E26956"/>
    <w:rsid w:val="00E330D5"/>
    <w:rsid w:val="00E45BEA"/>
    <w:rsid w:val="00E46059"/>
    <w:rsid w:val="00E67E73"/>
    <w:rsid w:val="00E7602F"/>
    <w:rsid w:val="00E82413"/>
    <w:rsid w:val="00E845D5"/>
    <w:rsid w:val="00E950B6"/>
    <w:rsid w:val="00EB5AC9"/>
    <w:rsid w:val="00EC5D63"/>
    <w:rsid w:val="00EC70D6"/>
    <w:rsid w:val="00ED4FC5"/>
    <w:rsid w:val="00EE0855"/>
    <w:rsid w:val="00EE7C62"/>
    <w:rsid w:val="00EF4C02"/>
    <w:rsid w:val="00F11367"/>
    <w:rsid w:val="00F13C8B"/>
    <w:rsid w:val="00F22C27"/>
    <w:rsid w:val="00F22FC9"/>
    <w:rsid w:val="00F313CE"/>
    <w:rsid w:val="00F3151C"/>
    <w:rsid w:val="00F43909"/>
    <w:rsid w:val="00F626A9"/>
    <w:rsid w:val="00F64526"/>
    <w:rsid w:val="00F82666"/>
    <w:rsid w:val="00F83119"/>
    <w:rsid w:val="00FA40CD"/>
    <w:rsid w:val="00FA6915"/>
    <w:rsid w:val="00FB1AF8"/>
    <w:rsid w:val="00FB3C00"/>
    <w:rsid w:val="00FD0D25"/>
    <w:rsid w:val="00FD2A5E"/>
    <w:rsid w:val="00FD59A9"/>
    <w:rsid w:val="00FE6351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  <w:style w:type="paragraph" w:styleId="ae">
    <w:name w:val="Normal (Web)"/>
    <w:basedOn w:val="a"/>
    <w:uiPriority w:val="99"/>
    <w:unhideWhenUsed/>
    <w:rsid w:val="0058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  <w:style w:type="paragraph" w:styleId="ae">
    <w:name w:val="Normal (Web)"/>
    <w:basedOn w:val="a"/>
    <w:uiPriority w:val="99"/>
    <w:unhideWhenUsed/>
    <w:rsid w:val="0058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ate=08.05.2026&amp;dst=726&amp;field=134" TargetMode="External"/><Relationship Id="rId13" Type="http://schemas.openxmlformats.org/officeDocument/2006/relationships/hyperlink" Target="https://login.consultant.ru/link/?req=doc&amp;base=LAW&amp;n=502632&amp;date=08.05.2026&amp;dst=2277&amp;field=134" TargetMode="External"/><Relationship Id="rId18" Type="http://schemas.openxmlformats.org/officeDocument/2006/relationships/hyperlink" Target="https://login.consultant.ru/link/?req=doc&amp;base=AOSB&amp;n=10890105&amp;date=08.05.202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78&amp;date=08.05.2026&amp;dst=171&amp;field=134" TargetMode="External"/><Relationship Id="rId17" Type="http://schemas.openxmlformats.org/officeDocument/2006/relationships/hyperlink" Target="https://login.consultant.ru/link/?req=doc&amp;base=LAW&amp;n=495137&amp;date=08.05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632&amp;date=08.05.2026&amp;dst=2277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632&amp;date=08.05.2026&amp;dst=227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ate=08.05.2026&amp;dst=334&amp;field=134" TargetMode="External"/><Relationship Id="rId10" Type="http://schemas.openxmlformats.org/officeDocument/2006/relationships/hyperlink" Target="https://login.consultant.ru/link/?req=doc&amp;base=LAW&amp;n=515484&amp;date=08.05.2026&amp;dst=2277&amp;field=13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13&amp;date=08.05.2026&amp;dst=100167&amp;field=134" TargetMode="External"/><Relationship Id="rId14" Type="http://schemas.openxmlformats.org/officeDocument/2006/relationships/hyperlink" Target="https://login.consultant.ru/link/?req=doc&amp;base=LAW&amp;n=493282&amp;date=08.05.2026&amp;dst=1001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A25C-AE78-4F85-80C3-228EBCF6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5255</TotalTime>
  <Pages>9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Кристина Рифовна</dc:creator>
  <cp:keywords/>
  <dc:description/>
  <cp:lastModifiedBy>Симанова Кристина Рифовна</cp:lastModifiedBy>
  <cp:revision>123</cp:revision>
  <cp:lastPrinted>2026-02-06T11:23:00Z</cp:lastPrinted>
  <dcterms:created xsi:type="dcterms:W3CDTF">2024-11-06T12:48:00Z</dcterms:created>
  <dcterms:modified xsi:type="dcterms:W3CDTF">2026-06-22T14:33:00Z</dcterms:modified>
</cp:coreProperties>
</file>