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4A756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первый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</w:t>
      </w:r>
      <w:r w:rsidR="004A756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4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C97" w:rsidRDefault="00013C97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5F7" w:rsidRPr="003D35F7" w:rsidRDefault="003D35F7" w:rsidP="003D35F7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5F7">
        <w:rPr>
          <w:rFonts w:ascii="Times New Roman" w:hAnsi="Times New Roman" w:cs="Times New Roman"/>
          <w:b/>
          <w:sz w:val="28"/>
          <w:szCs w:val="28"/>
        </w:rPr>
        <w:t xml:space="preserve">Указ Президента Российской Федерации от 25.01.2024 </w:t>
      </w:r>
      <w:r>
        <w:rPr>
          <w:rFonts w:ascii="Times New Roman" w:hAnsi="Times New Roman" w:cs="Times New Roman"/>
          <w:b/>
          <w:sz w:val="28"/>
          <w:szCs w:val="28"/>
        </w:rPr>
        <w:t>№ </w:t>
      </w:r>
      <w:r w:rsidRPr="003D35F7">
        <w:rPr>
          <w:rFonts w:ascii="Times New Roman" w:hAnsi="Times New Roman" w:cs="Times New Roman"/>
          <w:b/>
          <w:sz w:val="28"/>
          <w:szCs w:val="28"/>
        </w:rPr>
        <w:t>71</w:t>
      </w:r>
    </w:p>
    <w:p w:rsidR="00CE3008" w:rsidRDefault="003D35F7" w:rsidP="003D35F7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D35F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некоторые акты Президента </w:t>
      </w:r>
    </w:p>
    <w:p w:rsidR="005C6AA1" w:rsidRDefault="003D35F7" w:rsidP="003D35F7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5F7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7569" w:rsidRDefault="004A7569" w:rsidP="00203004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655" w:rsidRDefault="00240655" w:rsidP="00203004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569" w:rsidRPr="00CF739B" w:rsidRDefault="004A7569" w:rsidP="00CF73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F739B">
        <w:rPr>
          <w:rFonts w:ascii="Times New Roman" w:hAnsi="Times New Roman" w:cs="Times New Roman"/>
          <w:bCs/>
          <w:sz w:val="28"/>
          <w:szCs w:val="28"/>
        </w:rPr>
        <w:t xml:space="preserve">Расширяется </w:t>
      </w:r>
      <w:hyperlink r:id="rId8" w:history="1">
        <w:r w:rsidRPr="00CF739B">
          <w:rPr>
            <w:rFonts w:ascii="Times New Roman" w:hAnsi="Times New Roman" w:cs="Times New Roman"/>
            <w:bCs/>
            <w:sz w:val="28"/>
            <w:szCs w:val="28"/>
          </w:rPr>
          <w:t>перечень</w:t>
        </w:r>
      </w:hyperlink>
      <w:r w:rsidRPr="00CF739B">
        <w:rPr>
          <w:rFonts w:ascii="Times New Roman" w:hAnsi="Times New Roman" w:cs="Times New Roman"/>
          <w:bCs/>
          <w:sz w:val="28"/>
          <w:szCs w:val="28"/>
        </w:rPr>
        <w:t xml:space="preserve"> оснований для проведения заседания комиссии по соблюдению требований к служебному поведению федеральных государственных служащих и урегулированию конфликта интересов</w:t>
      </w:r>
      <w:r w:rsidR="00CF739B">
        <w:rPr>
          <w:rFonts w:ascii="Times New Roman" w:hAnsi="Times New Roman" w:cs="Times New Roman"/>
          <w:bCs/>
          <w:sz w:val="28"/>
          <w:szCs w:val="28"/>
        </w:rPr>
        <w:t>.</w:t>
      </w:r>
      <w:r w:rsidRPr="00CF739B">
        <w:rPr>
          <w:rFonts w:ascii="Times New Roman" w:hAnsi="Times New Roman" w:cs="Times New Roman"/>
          <w:bCs/>
          <w:sz w:val="28"/>
          <w:szCs w:val="28"/>
        </w:rPr>
        <w:t xml:space="preserve"> Соответствующие изменения внесены в </w:t>
      </w:r>
      <w:hyperlink r:id="rId9" w:history="1">
        <w:r w:rsidRPr="00CF739B">
          <w:rPr>
            <w:rFonts w:ascii="Times New Roman" w:hAnsi="Times New Roman" w:cs="Times New Roman"/>
            <w:bCs/>
            <w:sz w:val="28"/>
            <w:szCs w:val="28"/>
          </w:rPr>
          <w:t>Положение</w:t>
        </w:r>
      </w:hyperlink>
      <w:r w:rsidRPr="00CF739B">
        <w:rPr>
          <w:rFonts w:ascii="Times New Roman" w:hAnsi="Times New Roman" w:cs="Times New Roman"/>
          <w:bCs/>
          <w:sz w:val="28"/>
          <w:szCs w:val="28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CF739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F739B">
        <w:rPr>
          <w:rFonts w:ascii="Times New Roman" w:hAnsi="Times New Roman" w:cs="Times New Roman"/>
          <w:bCs/>
          <w:sz w:val="28"/>
          <w:szCs w:val="28"/>
        </w:rPr>
        <w:t>утв</w:t>
      </w:r>
      <w:r w:rsidR="00F174D4">
        <w:rPr>
          <w:rFonts w:ascii="Times New Roman" w:hAnsi="Times New Roman" w:cs="Times New Roman"/>
          <w:bCs/>
          <w:sz w:val="28"/>
          <w:szCs w:val="28"/>
        </w:rPr>
        <w:t>ержденное</w:t>
      </w:r>
      <w:r w:rsidRPr="00CF739B">
        <w:rPr>
          <w:rFonts w:ascii="Times New Roman" w:hAnsi="Times New Roman" w:cs="Times New Roman"/>
          <w:bCs/>
          <w:sz w:val="28"/>
          <w:szCs w:val="28"/>
        </w:rPr>
        <w:t xml:space="preserve"> Указом Президента </w:t>
      </w:r>
      <w:r w:rsidR="00F174D4" w:rsidRPr="00F174D4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CF739B">
        <w:rPr>
          <w:rFonts w:ascii="Times New Roman" w:hAnsi="Times New Roman" w:cs="Times New Roman"/>
          <w:bCs/>
          <w:sz w:val="28"/>
          <w:szCs w:val="28"/>
        </w:rPr>
        <w:t xml:space="preserve"> от 01.07.2010 </w:t>
      </w:r>
      <w:r w:rsidR="00F174D4">
        <w:rPr>
          <w:rFonts w:ascii="Times New Roman" w:hAnsi="Times New Roman" w:cs="Times New Roman"/>
          <w:bCs/>
          <w:sz w:val="28"/>
          <w:szCs w:val="28"/>
        </w:rPr>
        <w:t>№ </w:t>
      </w:r>
      <w:r w:rsidRPr="00CF739B">
        <w:rPr>
          <w:rFonts w:ascii="Times New Roman" w:hAnsi="Times New Roman" w:cs="Times New Roman"/>
          <w:bCs/>
          <w:sz w:val="28"/>
          <w:szCs w:val="28"/>
        </w:rPr>
        <w:t>821.</w:t>
      </w:r>
    </w:p>
    <w:p w:rsidR="004A7569" w:rsidRPr="00CF739B" w:rsidRDefault="004A7569" w:rsidP="00CF73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F739B">
        <w:rPr>
          <w:rFonts w:ascii="Times New Roman" w:hAnsi="Times New Roman" w:cs="Times New Roman"/>
          <w:bCs/>
          <w:sz w:val="28"/>
          <w:szCs w:val="28"/>
        </w:rPr>
        <w:t xml:space="preserve">Одним из таких оснований будет являться уведомление государственного </w:t>
      </w:r>
      <w:r w:rsidR="00CD7725">
        <w:rPr>
          <w:rFonts w:ascii="Times New Roman" w:hAnsi="Times New Roman" w:cs="Times New Roman"/>
          <w:bCs/>
          <w:sz w:val="28"/>
          <w:szCs w:val="28"/>
        </w:rPr>
        <w:t xml:space="preserve">гражданского </w:t>
      </w:r>
      <w:r w:rsidRPr="00CF739B">
        <w:rPr>
          <w:rFonts w:ascii="Times New Roman" w:hAnsi="Times New Roman" w:cs="Times New Roman"/>
          <w:bCs/>
          <w:sz w:val="28"/>
          <w:szCs w:val="28"/>
        </w:rPr>
        <w:t xml:space="preserve">служащего о возникновении не зависящих </w:t>
      </w:r>
      <w:r w:rsidR="00CD7725">
        <w:rPr>
          <w:rFonts w:ascii="Times New Roman" w:hAnsi="Times New Roman" w:cs="Times New Roman"/>
          <w:bCs/>
          <w:sz w:val="28"/>
          <w:szCs w:val="28"/>
        </w:rPr>
        <w:br/>
      </w:r>
      <w:r w:rsidRPr="00CF739B">
        <w:rPr>
          <w:rFonts w:ascii="Times New Roman" w:hAnsi="Times New Roman" w:cs="Times New Roman"/>
          <w:bCs/>
          <w:sz w:val="28"/>
          <w:szCs w:val="28"/>
        </w:rPr>
        <w:t>от него обстоятельств, препятствующих соблюдению требований к служебному поведению или требований об урегулировании конфликта интересов.</w:t>
      </w:r>
    </w:p>
    <w:p w:rsidR="004A7569" w:rsidRPr="00CF739B" w:rsidRDefault="004A7569" w:rsidP="00CF73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F739B">
        <w:rPr>
          <w:rFonts w:ascii="Times New Roman" w:hAnsi="Times New Roman" w:cs="Times New Roman"/>
          <w:bCs/>
          <w:sz w:val="28"/>
          <w:szCs w:val="28"/>
        </w:rPr>
        <w:t xml:space="preserve">Уведомление </w:t>
      </w:r>
      <w:r w:rsidR="00557614">
        <w:rPr>
          <w:rFonts w:ascii="Times New Roman" w:hAnsi="Times New Roman" w:cs="Times New Roman"/>
          <w:bCs/>
          <w:sz w:val="28"/>
          <w:szCs w:val="28"/>
        </w:rPr>
        <w:t xml:space="preserve">подлежит </w:t>
      </w:r>
      <w:r w:rsidRPr="00CF739B">
        <w:rPr>
          <w:rFonts w:ascii="Times New Roman" w:hAnsi="Times New Roman" w:cs="Times New Roman"/>
          <w:bCs/>
          <w:sz w:val="28"/>
          <w:szCs w:val="28"/>
        </w:rPr>
        <w:t>рассм</w:t>
      </w:r>
      <w:r w:rsidR="00557614">
        <w:rPr>
          <w:rFonts w:ascii="Times New Roman" w:hAnsi="Times New Roman" w:cs="Times New Roman"/>
          <w:bCs/>
          <w:sz w:val="28"/>
          <w:szCs w:val="28"/>
        </w:rPr>
        <w:t>о</w:t>
      </w:r>
      <w:r w:rsidRPr="00CF739B">
        <w:rPr>
          <w:rFonts w:ascii="Times New Roman" w:hAnsi="Times New Roman" w:cs="Times New Roman"/>
          <w:bCs/>
          <w:sz w:val="28"/>
          <w:szCs w:val="28"/>
        </w:rPr>
        <w:t>тр</w:t>
      </w:r>
      <w:r w:rsidR="00557614">
        <w:rPr>
          <w:rFonts w:ascii="Times New Roman" w:hAnsi="Times New Roman" w:cs="Times New Roman"/>
          <w:bCs/>
          <w:sz w:val="28"/>
          <w:szCs w:val="28"/>
        </w:rPr>
        <w:t>ению</w:t>
      </w:r>
      <w:r w:rsidRPr="00CF739B">
        <w:rPr>
          <w:rFonts w:ascii="Times New Roman" w:hAnsi="Times New Roman" w:cs="Times New Roman"/>
          <w:bCs/>
          <w:sz w:val="28"/>
          <w:szCs w:val="28"/>
        </w:rPr>
        <w:t xml:space="preserve"> подразделением кадровой службы государственного органа по профилактике коррупционных и иных правонарушений, которое подготавливает мотивированные заключения </w:t>
      </w:r>
      <w:r w:rsidR="00557614">
        <w:rPr>
          <w:rFonts w:ascii="Times New Roman" w:hAnsi="Times New Roman" w:cs="Times New Roman"/>
          <w:bCs/>
          <w:sz w:val="28"/>
          <w:szCs w:val="28"/>
        </w:rPr>
        <w:br/>
      </w:r>
      <w:r w:rsidRPr="00CF739B">
        <w:rPr>
          <w:rFonts w:ascii="Times New Roman" w:hAnsi="Times New Roman" w:cs="Times New Roman"/>
          <w:bCs/>
          <w:sz w:val="28"/>
          <w:szCs w:val="28"/>
        </w:rPr>
        <w:t>по результатам рассмотрения уведомлений.</w:t>
      </w:r>
    </w:p>
    <w:p w:rsidR="004A7569" w:rsidRPr="00CF739B" w:rsidRDefault="004A7569" w:rsidP="00CF73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F739B">
        <w:rPr>
          <w:rFonts w:ascii="Times New Roman" w:hAnsi="Times New Roman" w:cs="Times New Roman"/>
          <w:bCs/>
          <w:sz w:val="28"/>
          <w:szCs w:val="28"/>
        </w:rPr>
        <w:t xml:space="preserve">По итогам рассмотрения вопроса, указанного в </w:t>
      </w:r>
      <w:r w:rsidR="00557614">
        <w:rPr>
          <w:rFonts w:ascii="Times New Roman" w:hAnsi="Times New Roman" w:cs="Times New Roman"/>
          <w:bCs/>
          <w:sz w:val="28"/>
          <w:szCs w:val="28"/>
        </w:rPr>
        <w:t xml:space="preserve">соответствующем </w:t>
      </w:r>
      <w:r w:rsidRPr="00CF739B">
        <w:rPr>
          <w:rFonts w:ascii="Times New Roman" w:hAnsi="Times New Roman" w:cs="Times New Roman"/>
          <w:bCs/>
          <w:sz w:val="28"/>
          <w:szCs w:val="28"/>
        </w:rPr>
        <w:t>уведомлении, комиссия принимает одно из следующих решений:</w:t>
      </w:r>
    </w:p>
    <w:p w:rsidR="004A7569" w:rsidRPr="00CF739B" w:rsidRDefault="004A7569" w:rsidP="00CF73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F739B">
        <w:rPr>
          <w:rFonts w:ascii="Times New Roman" w:hAnsi="Times New Roman" w:cs="Times New Roman"/>
          <w:bCs/>
          <w:sz w:val="28"/>
          <w:szCs w:val="28"/>
        </w:rPr>
        <w:t>-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или требований об урегулировании конфликта интересов;</w:t>
      </w:r>
    </w:p>
    <w:p w:rsidR="004A7569" w:rsidRPr="00CF739B" w:rsidRDefault="004A7569" w:rsidP="00CF73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F739B">
        <w:rPr>
          <w:rFonts w:ascii="Times New Roman" w:hAnsi="Times New Roman" w:cs="Times New Roman"/>
          <w:bCs/>
          <w:sz w:val="28"/>
          <w:szCs w:val="28"/>
        </w:rPr>
        <w:t>- признать отсутствие такой причинно-следственной связи.</w:t>
      </w:r>
    </w:p>
    <w:p w:rsidR="004A7569" w:rsidRDefault="004A7569" w:rsidP="00CF73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F739B">
        <w:rPr>
          <w:rFonts w:ascii="Times New Roman" w:hAnsi="Times New Roman" w:cs="Times New Roman"/>
          <w:bCs/>
          <w:sz w:val="28"/>
          <w:szCs w:val="28"/>
        </w:rPr>
        <w:t xml:space="preserve">Также внесены изменения в отдельные акты Президента </w:t>
      </w:r>
      <w:r w:rsidR="00557614" w:rsidRPr="00557614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CF739B">
        <w:rPr>
          <w:rFonts w:ascii="Times New Roman" w:hAnsi="Times New Roman" w:cs="Times New Roman"/>
          <w:bCs/>
          <w:sz w:val="28"/>
          <w:szCs w:val="28"/>
        </w:rPr>
        <w:t xml:space="preserve"> по вопросам противодействия коррупции.</w:t>
      </w:r>
    </w:p>
    <w:p w:rsidR="00240655" w:rsidRPr="00CF739B" w:rsidRDefault="00240655" w:rsidP="00CF739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40655">
        <w:rPr>
          <w:rFonts w:ascii="Times New Roman" w:hAnsi="Times New Roman" w:cs="Times New Roman"/>
          <w:bCs/>
          <w:sz w:val="28"/>
          <w:szCs w:val="28"/>
        </w:rPr>
        <w:t>В частности, уточнены функции и полномочия Совета и президиума Совета при Президенте Российской Федерации по противодействию коррупции</w:t>
      </w:r>
      <w:r w:rsidR="00CD7725">
        <w:rPr>
          <w:rFonts w:ascii="Times New Roman" w:hAnsi="Times New Roman" w:cs="Times New Roman"/>
          <w:bCs/>
          <w:sz w:val="28"/>
          <w:szCs w:val="28"/>
        </w:rPr>
        <w:t>.</w:t>
      </w:r>
    </w:p>
    <w:p w:rsidR="002B3B21" w:rsidRDefault="002B3B21" w:rsidP="00240655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240655" w:rsidRDefault="00240655" w:rsidP="00240655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761B08" w:rsidRPr="00240655" w:rsidRDefault="00761B08" w:rsidP="00240655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240655" w:rsidRPr="00240655" w:rsidRDefault="00240655" w:rsidP="00240655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D37E3B" w:rsidRDefault="00D37E3B" w:rsidP="00D37E3B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E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рекомендации по вопросам представления сведений </w:t>
      </w:r>
    </w:p>
    <w:p w:rsidR="004A7569" w:rsidRDefault="00D37E3B" w:rsidP="00D37E3B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E3B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 и заполнения соответствующей формы справки в 2024 году (за отчетный 2023 год)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E3B">
        <w:rPr>
          <w:rFonts w:ascii="Times New Roman" w:hAnsi="Times New Roman" w:cs="Times New Roman"/>
          <w:b/>
          <w:sz w:val="28"/>
          <w:szCs w:val="28"/>
        </w:rPr>
        <w:t>(утв</w:t>
      </w:r>
      <w:r>
        <w:rPr>
          <w:rFonts w:ascii="Times New Roman" w:hAnsi="Times New Roman" w:cs="Times New Roman"/>
          <w:b/>
          <w:sz w:val="28"/>
          <w:szCs w:val="28"/>
        </w:rPr>
        <w:t>ерждены</w:t>
      </w:r>
      <w:r w:rsidRPr="00D37E3B">
        <w:rPr>
          <w:rFonts w:ascii="Times New Roman" w:hAnsi="Times New Roman" w:cs="Times New Roman"/>
          <w:b/>
          <w:sz w:val="28"/>
          <w:szCs w:val="28"/>
        </w:rPr>
        <w:t xml:space="preserve"> Минтрудом России)</w:t>
      </w:r>
    </w:p>
    <w:p w:rsidR="004A7569" w:rsidRDefault="004A7569" w:rsidP="00203004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569" w:rsidRDefault="004A7569" w:rsidP="00203004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E3B" w:rsidRPr="00D37E3B" w:rsidRDefault="00D37E3B" w:rsidP="00D37E3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37E3B">
        <w:rPr>
          <w:rFonts w:ascii="Times New Roman" w:hAnsi="Times New Roman" w:cs="Times New Roman"/>
          <w:bCs/>
          <w:sz w:val="28"/>
          <w:szCs w:val="28"/>
        </w:rPr>
        <w:t xml:space="preserve">Министерство труда и социальной защиты Российской Федерации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D37E3B">
        <w:rPr>
          <w:rFonts w:ascii="Times New Roman" w:hAnsi="Times New Roman" w:cs="Times New Roman"/>
          <w:bCs/>
          <w:sz w:val="28"/>
          <w:szCs w:val="28"/>
        </w:rPr>
        <w:t xml:space="preserve">в рамках оказания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 подготовило </w:t>
      </w:r>
      <w:hyperlink r:id="rId10" w:history="1">
        <w:r w:rsidRPr="00D37E3B">
          <w:rPr>
            <w:rFonts w:ascii="Times New Roman" w:hAnsi="Times New Roman" w:cs="Times New Roman"/>
            <w:bCs/>
            <w:sz w:val="28"/>
            <w:szCs w:val="28"/>
          </w:rPr>
          <w:t>методические</w:t>
        </w:r>
        <w:r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r w:rsidRPr="00D37E3B">
          <w:rPr>
            <w:rFonts w:ascii="Times New Roman" w:hAnsi="Times New Roman" w:cs="Times New Roman"/>
            <w:bCs/>
            <w:sz w:val="28"/>
            <w:szCs w:val="28"/>
          </w:rPr>
          <w:t>рекомендации</w:t>
        </w:r>
      </w:hyperlink>
      <w:r w:rsidRPr="00D37E3B">
        <w:rPr>
          <w:rFonts w:ascii="Times New Roman" w:hAnsi="Times New Roman" w:cs="Times New Roman"/>
          <w:bCs/>
          <w:sz w:val="28"/>
          <w:szCs w:val="28"/>
        </w:rPr>
        <w:t xml:space="preserve"> по заполнению справок за отчетный 2023 год в декларационной кампании 2024 года. Отдельно Министерство отметил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D37E3B">
        <w:rPr>
          <w:rFonts w:ascii="Times New Roman" w:hAnsi="Times New Roman" w:cs="Times New Roman"/>
          <w:bCs/>
          <w:sz w:val="28"/>
          <w:szCs w:val="28"/>
        </w:rPr>
        <w:t xml:space="preserve"> основные </w:t>
      </w:r>
      <w:hyperlink r:id="rId11" w:history="1">
        <w:r w:rsidRPr="00D37E3B">
          <w:rPr>
            <w:rFonts w:ascii="Times New Roman" w:hAnsi="Times New Roman" w:cs="Times New Roman"/>
            <w:bCs/>
            <w:sz w:val="28"/>
            <w:szCs w:val="28"/>
          </w:rPr>
          <w:t>новеллы</w:t>
        </w:r>
      </w:hyperlink>
      <w:r w:rsidRPr="00D37E3B">
        <w:rPr>
          <w:rFonts w:ascii="Times New Roman" w:hAnsi="Times New Roman" w:cs="Times New Roman"/>
          <w:bCs/>
          <w:sz w:val="28"/>
          <w:szCs w:val="28"/>
        </w:rPr>
        <w:t>, среди которых есть такие моменты:</w:t>
      </w:r>
    </w:p>
    <w:p w:rsidR="00D37E3B" w:rsidRPr="00D37E3B" w:rsidRDefault="00D37E3B" w:rsidP="00D37E3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37E3B">
        <w:rPr>
          <w:rFonts w:ascii="Times New Roman" w:hAnsi="Times New Roman" w:cs="Times New Roman"/>
          <w:bCs/>
          <w:sz w:val="28"/>
          <w:szCs w:val="28"/>
        </w:rPr>
        <w:t xml:space="preserve">- нужно обращать особое внимание на корректность отчетных дат, дат печати и представления справок. Так, </w:t>
      </w:r>
      <w:hyperlink r:id="rId12" w:history="1">
        <w:r w:rsidRPr="00D37E3B">
          <w:rPr>
            <w:rFonts w:ascii="Times New Roman" w:hAnsi="Times New Roman" w:cs="Times New Roman"/>
            <w:bCs/>
            <w:sz w:val="28"/>
            <w:szCs w:val="28"/>
          </w:rPr>
          <w:t>нельзя</w:t>
        </w:r>
      </w:hyperlink>
      <w:r w:rsidRPr="00D37E3B">
        <w:rPr>
          <w:rFonts w:ascii="Times New Roman" w:hAnsi="Times New Roman" w:cs="Times New Roman"/>
          <w:bCs/>
          <w:sz w:val="28"/>
          <w:szCs w:val="28"/>
        </w:rPr>
        <w:t xml:space="preserve">, чтобы дата печати листа справки была раньше отчетной на титульном листе или позднее даты </w:t>
      </w:r>
      <w:proofErr w:type="gramStart"/>
      <w:r w:rsidRPr="00D37E3B">
        <w:rPr>
          <w:rFonts w:ascii="Times New Roman" w:hAnsi="Times New Roman" w:cs="Times New Roman"/>
          <w:bCs/>
          <w:sz w:val="28"/>
          <w:szCs w:val="28"/>
        </w:rPr>
        <w:t>заверения достоверности</w:t>
      </w:r>
      <w:proofErr w:type="gramEnd"/>
      <w:r w:rsidRPr="00D37E3B">
        <w:rPr>
          <w:rFonts w:ascii="Times New Roman" w:hAnsi="Times New Roman" w:cs="Times New Roman"/>
          <w:bCs/>
          <w:sz w:val="28"/>
          <w:szCs w:val="28"/>
        </w:rPr>
        <w:t xml:space="preserve"> и полноты на последнем листе справки;</w:t>
      </w:r>
    </w:p>
    <w:p w:rsidR="00D37E3B" w:rsidRPr="00D37E3B" w:rsidRDefault="00D37E3B" w:rsidP="00D37E3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37E3B">
        <w:rPr>
          <w:rFonts w:ascii="Times New Roman" w:hAnsi="Times New Roman" w:cs="Times New Roman"/>
          <w:bCs/>
          <w:sz w:val="28"/>
          <w:szCs w:val="28"/>
        </w:rPr>
        <w:t xml:space="preserve">- если супруг или супруга чиновника замещает должность военной службы, то на титульном листе достаточно указать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D37E3B">
        <w:rPr>
          <w:rFonts w:ascii="Times New Roman" w:hAnsi="Times New Roman" w:cs="Times New Roman"/>
          <w:bCs/>
          <w:sz w:val="28"/>
          <w:szCs w:val="28"/>
        </w:rPr>
        <w:t>Военнослужащий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D37E3B">
        <w:rPr>
          <w:rFonts w:ascii="Times New Roman" w:hAnsi="Times New Roman" w:cs="Times New Roman"/>
          <w:bCs/>
          <w:sz w:val="28"/>
          <w:szCs w:val="28"/>
        </w:rPr>
        <w:t>;</w:t>
      </w:r>
    </w:p>
    <w:p w:rsidR="00D37E3B" w:rsidRPr="00D37E3B" w:rsidRDefault="00D37E3B" w:rsidP="00D37E3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37E3B">
        <w:rPr>
          <w:rFonts w:ascii="Times New Roman" w:hAnsi="Times New Roman" w:cs="Times New Roman"/>
          <w:bCs/>
          <w:sz w:val="28"/>
          <w:szCs w:val="28"/>
        </w:rPr>
        <w:t xml:space="preserve">- сумму сделки в </w:t>
      </w:r>
      <w:hyperlink r:id="rId13" w:history="1">
        <w:r w:rsidRPr="00D37E3B">
          <w:rPr>
            <w:rFonts w:ascii="Times New Roman" w:hAnsi="Times New Roman" w:cs="Times New Roman"/>
            <w:bCs/>
            <w:sz w:val="28"/>
            <w:szCs w:val="28"/>
          </w:rPr>
          <w:t>разделе 2</w:t>
        </w:r>
      </w:hyperlink>
      <w:r w:rsidRPr="00D37E3B">
        <w:rPr>
          <w:rFonts w:ascii="Times New Roman" w:hAnsi="Times New Roman" w:cs="Times New Roman"/>
          <w:bCs/>
          <w:sz w:val="28"/>
          <w:szCs w:val="28"/>
        </w:rPr>
        <w:t xml:space="preserve"> нужно указывать в рублях. Если сделка была в иностранной валюте, то ее сумму нужно перевести в рубли на дату совершения сделки;</w:t>
      </w:r>
    </w:p>
    <w:p w:rsidR="00D37E3B" w:rsidRPr="00D37E3B" w:rsidRDefault="00D37E3B" w:rsidP="00D37E3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37E3B">
        <w:rPr>
          <w:rFonts w:ascii="Times New Roman" w:hAnsi="Times New Roman" w:cs="Times New Roman"/>
          <w:bCs/>
          <w:sz w:val="28"/>
          <w:szCs w:val="28"/>
        </w:rPr>
        <w:t xml:space="preserve">- в </w:t>
      </w:r>
      <w:hyperlink r:id="rId14" w:history="1">
        <w:r w:rsidRPr="00D37E3B">
          <w:rPr>
            <w:rFonts w:ascii="Times New Roman" w:hAnsi="Times New Roman" w:cs="Times New Roman"/>
            <w:bCs/>
            <w:sz w:val="28"/>
            <w:szCs w:val="28"/>
          </w:rPr>
          <w:t>раздел 4</w:t>
        </w:r>
      </w:hyperlink>
      <w:r w:rsidRPr="00D37E3B">
        <w:rPr>
          <w:rFonts w:ascii="Times New Roman" w:hAnsi="Times New Roman" w:cs="Times New Roman"/>
          <w:bCs/>
          <w:sz w:val="28"/>
          <w:szCs w:val="28"/>
        </w:rPr>
        <w:t xml:space="preserve"> надо вносить номера именно счетов, а не карт. Карта может быть не привязана к счету, например при открытии </w:t>
      </w:r>
      <w:r>
        <w:rPr>
          <w:rFonts w:ascii="Times New Roman" w:hAnsi="Times New Roman" w:cs="Times New Roman"/>
          <w:bCs/>
          <w:sz w:val="28"/>
          <w:szCs w:val="28"/>
        </w:rPr>
        <w:t>«Пушкинской карты»</w:t>
      </w:r>
      <w:r w:rsidRPr="00D37E3B">
        <w:rPr>
          <w:rFonts w:ascii="Times New Roman" w:hAnsi="Times New Roman" w:cs="Times New Roman"/>
          <w:bCs/>
          <w:sz w:val="28"/>
          <w:szCs w:val="28"/>
        </w:rPr>
        <w:t>;</w:t>
      </w:r>
    </w:p>
    <w:p w:rsidR="00D37E3B" w:rsidRPr="00D37E3B" w:rsidRDefault="00D37E3B" w:rsidP="00D37E3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37E3B">
        <w:rPr>
          <w:rFonts w:ascii="Times New Roman" w:hAnsi="Times New Roman" w:cs="Times New Roman"/>
          <w:bCs/>
          <w:sz w:val="28"/>
          <w:szCs w:val="28"/>
        </w:rPr>
        <w:t xml:space="preserve">- скорректировали порядок заполнения </w:t>
      </w:r>
      <w:hyperlink r:id="rId15" w:history="1">
        <w:r w:rsidRPr="00D37E3B">
          <w:rPr>
            <w:rFonts w:ascii="Times New Roman" w:hAnsi="Times New Roman" w:cs="Times New Roman"/>
            <w:bCs/>
            <w:sz w:val="28"/>
            <w:szCs w:val="28"/>
          </w:rPr>
          <w:t>графы</w:t>
        </w:r>
      </w:hyperlink>
      <w:r w:rsidRPr="00D37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35F7">
        <w:rPr>
          <w:rFonts w:ascii="Times New Roman" w:hAnsi="Times New Roman" w:cs="Times New Roman"/>
          <w:bCs/>
          <w:sz w:val="28"/>
          <w:szCs w:val="28"/>
        </w:rPr>
        <w:t>«</w:t>
      </w:r>
      <w:r w:rsidRPr="00D37E3B">
        <w:rPr>
          <w:rFonts w:ascii="Times New Roman" w:hAnsi="Times New Roman" w:cs="Times New Roman"/>
          <w:bCs/>
          <w:sz w:val="28"/>
          <w:szCs w:val="28"/>
        </w:rPr>
        <w:t>Сумма поступивших на счет денежных средств (руб.)</w:t>
      </w:r>
      <w:r w:rsidR="003D35F7">
        <w:rPr>
          <w:rFonts w:ascii="Times New Roman" w:hAnsi="Times New Roman" w:cs="Times New Roman"/>
          <w:bCs/>
          <w:sz w:val="28"/>
          <w:szCs w:val="28"/>
        </w:rPr>
        <w:t>»</w:t>
      </w:r>
      <w:r w:rsidRPr="00D37E3B">
        <w:rPr>
          <w:rFonts w:ascii="Times New Roman" w:hAnsi="Times New Roman" w:cs="Times New Roman"/>
          <w:bCs/>
          <w:sz w:val="28"/>
          <w:szCs w:val="28"/>
        </w:rPr>
        <w:t xml:space="preserve"> раздела 4;</w:t>
      </w:r>
    </w:p>
    <w:p w:rsidR="00D37E3B" w:rsidRPr="00D37E3B" w:rsidRDefault="00D37E3B" w:rsidP="00D37E3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37E3B">
        <w:rPr>
          <w:rFonts w:ascii="Times New Roman" w:hAnsi="Times New Roman" w:cs="Times New Roman"/>
          <w:bCs/>
          <w:sz w:val="28"/>
          <w:szCs w:val="28"/>
        </w:rPr>
        <w:t>- пояснили, как действовать служащему, если он не может подать сведения о доходах по независящим от него обстоятельствам.</w:t>
      </w:r>
    </w:p>
    <w:p w:rsidR="00365531" w:rsidRPr="00D37E3B" w:rsidRDefault="00365531" w:rsidP="00D37E3B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D37E3B" w:rsidRDefault="00D37E3B" w:rsidP="00203004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7E3B" w:rsidSect="00A07079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49E" w:rsidRDefault="0046149E" w:rsidP="00A07079">
      <w:r>
        <w:separator/>
      </w:r>
    </w:p>
  </w:endnote>
  <w:endnote w:type="continuationSeparator" w:id="0">
    <w:p w:rsidR="0046149E" w:rsidRDefault="0046149E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49E" w:rsidRDefault="0046149E" w:rsidP="00A07079">
      <w:r>
        <w:separator/>
      </w:r>
    </w:p>
  </w:footnote>
  <w:footnote w:type="continuationSeparator" w:id="0">
    <w:p w:rsidR="0046149E" w:rsidRDefault="0046149E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A07079" w:rsidRDefault="00A070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725">
          <w:rPr>
            <w:noProof/>
          </w:rPr>
          <w:t>2</w:t>
        </w:r>
        <w:r>
          <w:fldChar w:fldCharType="end"/>
        </w:r>
      </w:p>
    </w:sdtContent>
  </w:sdt>
  <w:p w:rsidR="00A07079" w:rsidRDefault="00A0707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42E79"/>
    <w:rsid w:val="000678E7"/>
    <w:rsid w:val="000A2A28"/>
    <w:rsid w:val="000B635D"/>
    <w:rsid w:val="000D633A"/>
    <w:rsid w:val="00122985"/>
    <w:rsid w:val="001C2342"/>
    <w:rsid w:val="00203004"/>
    <w:rsid w:val="00226219"/>
    <w:rsid w:val="00240655"/>
    <w:rsid w:val="00262BEC"/>
    <w:rsid w:val="002B3B21"/>
    <w:rsid w:val="002B628E"/>
    <w:rsid w:val="002D3D34"/>
    <w:rsid w:val="002D78EF"/>
    <w:rsid w:val="00347FD7"/>
    <w:rsid w:val="0036133F"/>
    <w:rsid w:val="00365531"/>
    <w:rsid w:val="00380FD1"/>
    <w:rsid w:val="003C0535"/>
    <w:rsid w:val="003D35F7"/>
    <w:rsid w:val="00415137"/>
    <w:rsid w:val="0046149E"/>
    <w:rsid w:val="004A2DAD"/>
    <w:rsid w:val="004A7569"/>
    <w:rsid w:val="00534EE7"/>
    <w:rsid w:val="00554DC4"/>
    <w:rsid w:val="00557614"/>
    <w:rsid w:val="005C6AA1"/>
    <w:rsid w:val="005D2590"/>
    <w:rsid w:val="005E6A54"/>
    <w:rsid w:val="005F68FD"/>
    <w:rsid w:val="006127DE"/>
    <w:rsid w:val="00642AD9"/>
    <w:rsid w:val="00651F32"/>
    <w:rsid w:val="00685D18"/>
    <w:rsid w:val="0069006E"/>
    <w:rsid w:val="006C6787"/>
    <w:rsid w:val="006D55F1"/>
    <w:rsid w:val="00727ACF"/>
    <w:rsid w:val="00761B08"/>
    <w:rsid w:val="007E5BEE"/>
    <w:rsid w:val="008040F5"/>
    <w:rsid w:val="008179F8"/>
    <w:rsid w:val="009D2019"/>
    <w:rsid w:val="009D269B"/>
    <w:rsid w:val="00A04648"/>
    <w:rsid w:val="00A07079"/>
    <w:rsid w:val="00AD5DE7"/>
    <w:rsid w:val="00BA067F"/>
    <w:rsid w:val="00BC73B2"/>
    <w:rsid w:val="00C50C87"/>
    <w:rsid w:val="00CD7725"/>
    <w:rsid w:val="00CE1E05"/>
    <w:rsid w:val="00CE3008"/>
    <w:rsid w:val="00CF739B"/>
    <w:rsid w:val="00D17605"/>
    <w:rsid w:val="00D37E3B"/>
    <w:rsid w:val="00D86097"/>
    <w:rsid w:val="00DA359F"/>
    <w:rsid w:val="00DC4046"/>
    <w:rsid w:val="00E02E16"/>
    <w:rsid w:val="00E2126E"/>
    <w:rsid w:val="00E32F85"/>
    <w:rsid w:val="00E3637C"/>
    <w:rsid w:val="00E56320"/>
    <w:rsid w:val="00E60F3A"/>
    <w:rsid w:val="00EC40AB"/>
    <w:rsid w:val="00F01859"/>
    <w:rsid w:val="00F174D4"/>
    <w:rsid w:val="00F1785B"/>
    <w:rsid w:val="00F21B28"/>
    <w:rsid w:val="00F52B83"/>
    <w:rsid w:val="00F53EB8"/>
    <w:rsid w:val="00F6165C"/>
    <w:rsid w:val="00F65389"/>
    <w:rsid w:val="00FD0860"/>
    <w:rsid w:val="00FD359B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8056&amp;dst=100080" TargetMode="External"/><Relationship Id="rId13" Type="http://schemas.openxmlformats.org/officeDocument/2006/relationships/hyperlink" Target="https://login.consultant.ru/link/?req=doc&amp;base=LAW&amp;n=468048&amp;dst=33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9638&amp;dst=10019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9643&amp;dst=100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8048&amp;dst=100181" TargetMode="External"/><Relationship Id="rId10" Type="http://schemas.openxmlformats.org/officeDocument/2006/relationships/hyperlink" Target="https://login.consultant.ru/link/?req=doc&amp;base=LAW&amp;n=469638&amp;dst=100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056&amp;dst=100053" TargetMode="External"/><Relationship Id="rId14" Type="http://schemas.openxmlformats.org/officeDocument/2006/relationships/hyperlink" Target="https://login.consultant.ru/link/?req=doc&amp;base=LAW&amp;n=468048&amp;dst=100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6</cp:revision>
  <cp:lastPrinted>2019-07-25T08:11:00Z</cp:lastPrinted>
  <dcterms:created xsi:type="dcterms:W3CDTF">2024-01-31T14:18:00Z</dcterms:created>
  <dcterms:modified xsi:type="dcterms:W3CDTF">2024-05-24T07:03:00Z</dcterms:modified>
</cp:coreProperties>
</file>