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Обзор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изменений федерального законодательства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в сфере противодействия коррупции 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за </w:t>
      </w:r>
      <w:r w:rsidR="00DB547B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третий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квартал 201</w:t>
      </w:r>
      <w:r w:rsidR="00E60F3A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8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года</w:t>
      </w:r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>
        <w:rPr>
          <w:rFonts w:ascii="Times New Roman" w:eastAsia="Calibri" w:hAnsi="Times New Roman" w:cs="Times New Roman"/>
          <w:lang w:eastAsia="en-US"/>
        </w:rPr>
        <w:t xml:space="preserve">(подготовлен Управлением государственной службы и кадров </w:t>
      </w:r>
      <w:proofErr w:type="gramEnd"/>
    </w:p>
    <w:p w:rsidR="00651F32" w:rsidRDefault="00651F32" w:rsidP="00651F32">
      <w:pPr>
        <w:widowControl/>
        <w:autoSpaceDE/>
        <w:adjustRightInd/>
        <w:ind w:firstLine="0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>
        <w:rPr>
          <w:rFonts w:ascii="Times New Roman" w:eastAsia="Calibri" w:hAnsi="Times New Roman" w:cs="Times New Roman"/>
          <w:lang w:eastAsia="en-US"/>
        </w:rPr>
        <w:t>Правительства Пензенской области)</w:t>
      </w:r>
      <w:proofErr w:type="gramEnd"/>
    </w:p>
    <w:p w:rsidR="00DA3A2D" w:rsidRDefault="00DA3A2D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A2D" w:rsidRDefault="00DA3A2D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547B" w:rsidRPr="00DB547B" w:rsidRDefault="00DB547B" w:rsidP="00DB547B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47B">
        <w:rPr>
          <w:rFonts w:ascii="Times New Roman" w:hAnsi="Times New Roman" w:cs="Times New Roman"/>
          <w:b/>
          <w:sz w:val="28"/>
          <w:szCs w:val="28"/>
        </w:rPr>
        <w:t xml:space="preserve">Федеральный закон от 03.08.2018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DB547B">
        <w:rPr>
          <w:rFonts w:ascii="Times New Roman" w:hAnsi="Times New Roman" w:cs="Times New Roman"/>
          <w:b/>
          <w:sz w:val="28"/>
          <w:szCs w:val="28"/>
        </w:rPr>
        <w:t xml:space="preserve"> 304-ФЗ</w:t>
      </w:r>
    </w:p>
    <w:p w:rsidR="00DA3A2D" w:rsidRDefault="00DB547B" w:rsidP="00DB547B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DB547B">
        <w:rPr>
          <w:rFonts w:ascii="Times New Roman" w:hAnsi="Times New Roman" w:cs="Times New Roman"/>
          <w:b/>
          <w:sz w:val="28"/>
          <w:szCs w:val="28"/>
        </w:rPr>
        <w:t>О внесении изменения в статью 193 Трудового кодекса Российской Федерации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A3A2D" w:rsidRDefault="00DA3A2D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547B" w:rsidRPr="00DB547B" w:rsidRDefault="00DB547B" w:rsidP="00DB547B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DB547B">
        <w:rPr>
          <w:rFonts w:ascii="Times New Roman" w:hAnsi="Times New Roman" w:cs="Times New Roman"/>
          <w:bCs/>
          <w:sz w:val="28"/>
          <w:szCs w:val="28"/>
        </w:rPr>
        <w:t>Федеральным законом предусматривается увеличение срока, в течение которого возможно привлечение к дисциплинарной ответственности отдельных категорий работников за несоблюдение ограничений и запретов, неисполнение обязанностей, установленных законодательством Российской Федерации о противодействии коррупции.</w:t>
      </w:r>
    </w:p>
    <w:p w:rsidR="00DA3A2D" w:rsidRPr="00DA3A2D" w:rsidRDefault="00DB547B" w:rsidP="00DB547B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DB547B">
        <w:rPr>
          <w:rFonts w:ascii="Times New Roman" w:hAnsi="Times New Roman" w:cs="Times New Roman"/>
          <w:bCs/>
          <w:sz w:val="28"/>
          <w:szCs w:val="28"/>
        </w:rPr>
        <w:t>Согласно Федеральному закону дисциплинарное взыскание по этому основанию может быть применено не позднее трех лет со дня совершения соответствующего проступка. При этом в указанный срок не включается время производства по уголовному делу.</w:t>
      </w:r>
    </w:p>
    <w:p w:rsidR="00DA3A2D" w:rsidRDefault="00DA3A2D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A2D" w:rsidRDefault="00DA3A2D" w:rsidP="00651F32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547B" w:rsidRPr="00DB547B" w:rsidRDefault="00DB547B" w:rsidP="00DB547B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47B">
        <w:rPr>
          <w:rFonts w:ascii="Times New Roman" w:hAnsi="Times New Roman" w:cs="Times New Roman"/>
          <w:b/>
          <w:sz w:val="28"/>
          <w:szCs w:val="28"/>
        </w:rPr>
        <w:t xml:space="preserve">Федеральный закон от 03.08.2018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DB547B">
        <w:rPr>
          <w:rFonts w:ascii="Times New Roman" w:hAnsi="Times New Roman" w:cs="Times New Roman"/>
          <w:b/>
          <w:sz w:val="28"/>
          <w:szCs w:val="28"/>
        </w:rPr>
        <w:t xml:space="preserve"> 307-ФЗ</w:t>
      </w:r>
    </w:p>
    <w:p w:rsidR="00DB547B" w:rsidRPr="00DB547B" w:rsidRDefault="00DB547B" w:rsidP="00DB547B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DB547B">
        <w:rPr>
          <w:rFonts w:ascii="Times New Roman" w:hAnsi="Times New Roman" w:cs="Times New Roman"/>
          <w:b/>
          <w:sz w:val="28"/>
          <w:szCs w:val="28"/>
        </w:rPr>
        <w:t>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</w:t>
      </w:r>
      <w:proofErr w:type="gramEnd"/>
      <w:r w:rsidRPr="00DB547B">
        <w:rPr>
          <w:rFonts w:ascii="Times New Roman" w:hAnsi="Times New Roman" w:cs="Times New Roman"/>
          <w:b/>
          <w:sz w:val="28"/>
          <w:szCs w:val="28"/>
        </w:rPr>
        <w:t xml:space="preserve"> коррупции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60F3A" w:rsidRPr="00105B83" w:rsidRDefault="00E60F3A" w:rsidP="00A67F23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0F3A" w:rsidRPr="00E60F3A" w:rsidRDefault="00E60F3A" w:rsidP="00E60F3A">
      <w:pPr>
        <w:widowControl/>
        <w:rPr>
          <w:rFonts w:ascii="Times New Roman" w:hAnsi="Times New Roman" w:cs="Times New Roman"/>
          <w:sz w:val="28"/>
          <w:szCs w:val="28"/>
        </w:rPr>
      </w:pPr>
    </w:p>
    <w:p w:rsidR="00DB547B" w:rsidRPr="00DB547B" w:rsidRDefault="00DB547B" w:rsidP="00DB547B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DB547B">
        <w:rPr>
          <w:rFonts w:ascii="Times New Roman" w:hAnsi="Times New Roman" w:cs="Times New Roman"/>
          <w:bCs/>
          <w:sz w:val="28"/>
          <w:szCs w:val="28"/>
        </w:rPr>
        <w:t>Федеральным законом в законодательн</w:t>
      </w:r>
      <w:r>
        <w:rPr>
          <w:rFonts w:ascii="Times New Roman" w:hAnsi="Times New Roman" w:cs="Times New Roman"/>
          <w:bCs/>
          <w:sz w:val="28"/>
          <w:szCs w:val="28"/>
        </w:rPr>
        <w:t>ые акты Российской Федерации вне</w:t>
      </w:r>
      <w:r w:rsidRPr="00DB547B">
        <w:rPr>
          <w:rFonts w:ascii="Times New Roman" w:hAnsi="Times New Roman" w:cs="Times New Roman"/>
          <w:bCs/>
          <w:sz w:val="28"/>
          <w:szCs w:val="28"/>
        </w:rPr>
        <w:t>с</w:t>
      </w:r>
      <w:r>
        <w:rPr>
          <w:rFonts w:ascii="Times New Roman" w:hAnsi="Times New Roman" w:cs="Times New Roman"/>
          <w:bCs/>
          <w:sz w:val="28"/>
          <w:szCs w:val="28"/>
        </w:rPr>
        <w:t>ены</w:t>
      </w:r>
      <w:r w:rsidRPr="00DB547B">
        <w:rPr>
          <w:rFonts w:ascii="Times New Roman" w:hAnsi="Times New Roman" w:cs="Times New Roman"/>
          <w:bCs/>
          <w:sz w:val="28"/>
          <w:szCs w:val="28"/>
        </w:rPr>
        <w:t xml:space="preserve"> изменения в части, касающейся противодействия коррупции.</w:t>
      </w:r>
    </w:p>
    <w:p w:rsidR="00DB547B" w:rsidRPr="00DB547B" w:rsidRDefault="00DB547B" w:rsidP="00DB547B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DB547B">
        <w:rPr>
          <w:rFonts w:ascii="Times New Roman" w:hAnsi="Times New Roman" w:cs="Times New Roman"/>
          <w:bCs/>
          <w:sz w:val="28"/>
          <w:szCs w:val="28"/>
        </w:rPr>
        <w:t xml:space="preserve">В Федеральный закон «О банках и банковской деятельности» внесены изменения, наделяющие руководителей государственных корпораций, государственных внебюджетных фондов правом получать справки по счетам физических лиц, а в отдельных случаях и юридических лиц при осуществлении </w:t>
      </w:r>
      <w:proofErr w:type="gramStart"/>
      <w:r w:rsidRPr="00DB547B">
        <w:rPr>
          <w:rFonts w:ascii="Times New Roman" w:hAnsi="Times New Roman" w:cs="Times New Roman"/>
          <w:bCs/>
          <w:sz w:val="28"/>
          <w:szCs w:val="28"/>
        </w:rPr>
        <w:t>проверок соблюдения требований законодательства Российской Федерации</w:t>
      </w:r>
      <w:proofErr w:type="gramEnd"/>
      <w:r w:rsidRPr="00DB547B">
        <w:rPr>
          <w:rFonts w:ascii="Times New Roman" w:hAnsi="Times New Roman" w:cs="Times New Roman"/>
          <w:bCs/>
          <w:sz w:val="28"/>
          <w:szCs w:val="28"/>
        </w:rPr>
        <w:t xml:space="preserve"> о противодействии коррупции.</w:t>
      </w:r>
    </w:p>
    <w:p w:rsidR="00DB547B" w:rsidRPr="00DB547B" w:rsidRDefault="00DB547B" w:rsidP="00DB547B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DB547B">
        <w:rPr>
          <w:rFonts w:ascii="Times New Roman" w:hAnsi="Times New Roman" w:cs="Times New Roman"/>
          <w:bCs/>
          <w:sz w:val="28"/>
          <w:szCs w:val="28"/>
        </w:rPr>
        <w:t xml:space="preserve">В целях унификации и совершенствования порядка привлечения </w:t>
      </w:r>
      <w:proofErr w:type="gramStart"/>
      <w:r w:rsidRPr="00DB547B">
        <w:rPr>
          <w:rFonts w:ascii="Times New Roman" w:hAnsi="Times New Roman" w:cs="Times New Roman"/>
          <w:bCs/>
          <w:sz w:val="28"/>
          <w:szCs w:val="28"/>
        </w:rPr>
        <w:t>к</w:t>
      </w:r>
      <w:proofErr w:type="gramEnd"/>
      <w:r w:rsidRPr="00DB54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DB547B">
        <w:rPr>
          <w:rFonts w:ascii="Times New Roman" w:hAnsi="Times New Roman" w:cs="Times New Roman"/>
          <w:bCs/>
          <w:sz w:val="28"/>
          <w:szCs w:val="28"/>
        </w:rPr>
        <w:t xml:space="preserve">дисциплинарной ответственности за коррупционные правонарушения государственных и муниципальных служащих и некоторых категорий работников организаций в ряд федеральных законов внесены изменения, предусматривающие упрощенный порядок привлечения указанных лиц к дисциплинарной ответственности (за исключением увольнения в связи с </w:t>
      </w:r>
      <w:r w:rsidRPr="00DB547B">
        <w:rPr>
          <w:rFonts w:ascii="Times New Roman" w:hAnsi="Times New Roman" w:cs="Times New Roman"/>
          <w:bCs/>
          <w:sz w:val="28"/>
          <w:szCs w:val="28"/>
        </w:rPr>
        <w:lastRenderedPageBreak/>
        <w:t>утратой доверия) в случае признания ими факта совершения правонарушения, а также устанавливается единый срок давности для применения взысканий: не позднее трех лет со дня совершения</w:t>
      </w:r>
      <w:proofErr w:type="gramEnd"/>
      <w:r w:rsidRPr="00DB547B">
        <w:rPr>
          <w:rFonts w:ascii="Times New Roman" w:hAnsi="Times New Roman" w:cs="Times New Roman"/>
          <w:bCs/>
          <w:sz w:val="28"/>
          <w:szCs w:val="28"/>
        </w:rPr>
        <w:t xml:space="preserve"> коррупционного правонарушения.</w:t>
      </w:r>
    </w:p>
    <w:p w:rsidR="00DB547B" w:rsidRPr="00DB547B" w:rsidRDefault="00DB547B" w:rsidP="00DB547B">
      <w:pPr>
        <w:widowControl/>
        <w:rPr>
          <w:rFonts w:ascii="Times New Roman" w:hAnsi="Times New Roman" w:cs="Times New Roman"/>
          <w:bCs/>
          <w:sz w:val="28"/>
          <w:szCs w:val="28"/>
        </w:rPr>
      </w:pPr>
      <w:r w:rsidRPr="00DB547B">
        <w:rPr>
          <w:rFonts w:ascii="Times New Roman" w:hAnsi="Times New Roman" w:cs="Times New Roman"/>
          <w:bCs/>
          <w:sz w:val="28"/>
          <w:szCs w:val="28"/>
        </w:rPr>
        <w:t xml:space="preserve">Уточняется порядок участия лиц, замещающих государственные и муниципальные должности, государственных и муниципальных служащих в управлении коммерческими и некоммерческими организациями от имени Российской Федерации, субъектов Российской Федерации или муниципальных образований. </w:t>
      </w:r>
    </w:p>
    <w:p w:rsidR="00DB547B" w:rsidRPr="00DB547B" w:rsidRDefault="00DB547B" w:rsidP="00DB547B">
      <w:pPr>
        <w:widowControl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B547B">
        <w:rPr>
          <w:rFonts w:ascii="Times New Roman" w:hAnsi="Times New Roman" w:cs="Times New Roman"/>
          <w:bCs/>
          <w:sz w:val="28"/>
          <w:szCs w:val="28"/>
        </w:rPr>
        <w:t>В Федеральный закон «О контроле за соответствием расходов лиц, замещающих государственные должности, и иных лиц их доходам» внесены изменения, направленные на установление контроля за расходами лиц, замещавших (занимавших) должности, осуществление полномочий по которым влечет за собой обязанность представлять сведения о расходах, и освобожденных от этих должностей (уволившихся) в процессе осуществления такого контроля, по некоторым сделкам, совершенным ими в период замещения</w:t>
      </w:r>
      <w:proofErr w:type="gramEnd"/>
      <w:r w:rsidRPr="00DB547B">
        <w:rPr>
          <w:rFonts w:ascii="Times New Roman" w:hAnsi="Times New Roman" w:cs="Times New Roman"/>
          <w:bCs/>
          <w:sz w:val="28"/>
          <w:szCs w:val="28"/>
        </w:rPr>
        <w:t xml:space="preserve"> (занятия) указанных должностей.</w:t>
      </w:r>
    </w:p>
    <w:p w:rsidR="00E3637C" w:rsidRPr="00E3637C" w:rsidRDefault="00DB547B" w:rsidP="00DB547B">
      <w:pPr>
        <w:widowControl/>
        <w:rPr>
          <w:rFonts w:ascii="Times New Roman" w:hAnsi="Times New Roman" w:cs="Times New Roman"/>
          <w:sz w:val="28"/>
          <w:szCs w:val="28"/>
        </w:rPr>
      </w:pPr>
      <w:r w:rsidRPr="00DB547B">
        <w:rPr>
          <w:rFonts w:ascii="Times New Roman" w:hAnsi="Times New Roman" w:cs="Times New Roman"/>
          <w:bCs/>
          <w:sz w:val="28"/>
          <w:szCs w:val="28"/>
        </w:rPr>
        <w:t>В целях пресечения случаев реализации или порчи имущества, в отношении которого не представлено сведений о приобретении на законные доходы и заявлены требования об обращении в доход государства, предусматривается возможность обращения взыскания на денежную сумму, эквивалентную стоимости такого имущества, если его обращение в доход государства невозможно.</w:t>
      </w:r>
    </w:p>
    <w:p w:rsidR="00A67F23" w:rsidRDefault="00A67F23" w:rsidP="00A67F23">
      <w:pPr>
        <w:widowControl/>
        <w:rPr>
          <w:rFonts w:ascii="Times New Roman" w:hAnsi="Times New Roman" w:cs="Times New Roman"/>
          <w:bCs/>
          <w:sz w:val="28"/>
          <w:szCs w:val="28"/>
        </w:rPr>
      </w:pPr>
    </w:p>
    <w:p w:rsidR="00DB547B" w:rsidRDefault="00DB547B" w:rsidP="00A67F23">
      <w:pPr>
        <w:widowControl/>
        <w:rPr>
          <w:rFonts w:ascii="Times New Roman" w:hAnsi="Times New Roman" w:cs="Times New Roman"/>
          <w:bCs/>
          <w:sz w:val="28"/>
          <w:szCs w:val="28"/>
        </w:rPr>
      </w:pPr>
    </w:p>
    <w:p w:rsidR="00DB547B" w:rsidRPr="00A67F23" w:rsidRDefault="00DB547B" w:rsidP="00A67F23">
      <w:pPr>
        <w:widowControl/>
        <w:rPr>
          <w:rFonts w:ascii="Times New Roman" w:hAnsi="Times New Roman" w:cs="Times New Roman"/>
          <w:bCs/>
          <w:sz w:val="28"/>
          <w:szCs w:val="28"/>
        </w:rPr>
      </w:pPr>
    </w:p>
    <w:sectPr w:rsidR="00DB547B" w:rsidRPr="00A67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DAD"/>
    <w:rsid w:val="000D633A"/>
    <w:rsid w:val="00105B83"/>
    <w:rsid w:val="001367D2"/>
    <w:rsid w:val="001D29EE"/>
    <w:rsid w:val="00347FD7"/>
    <w:rsid w:val="0036133F"/>
    <w:rsid w:val="004A2DAD"/>
    <w:rsid w:val="00651F32"/>
    <w:rsid w:val="0070506A"/>
    <w:rsid w:val="00705166"/>
    <w:rsid w:val="00727ACF"/>
    <w:rsid w:val="007E5BEE"/>
    <w:rsid w:val="008179F8"/>
    <w:rsid w:val="00A67F23"/>
    <w:rsid w:val="00A8441D"/>
    <w:rsid w:val="00AD5DE7"/>
    <w:rsid w:val="00D36157"/>
    <w:rsid w:val="00DA3A2D"/>
    <w:rsid w:val="00DB547B"/>
    <w:rsid w:val="00E02E16"/>
    <w:rsid w:val="00E3637C"/>
    <w:rsid w:val="00E56320"/>
    <w:rsid w:val="00E60F3A"/>
    <w:rsid w:val="00F45231"/>
    <w:rsid w:val="00F6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F3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">
    <w:name w:val="doccaption"/>
    <w:rsid w:val="00651F32"/>
  </w:style>
  <w:style w:type="character" w:styleId="a3">
    <w:name w:val="Hyperlink"/>
    <w:basedOn w:val="a0"/>
    <w:uiPriority w:val="99"/>
    <w:unhideWhenUsed/>
    <w:rsid w:val="00E60F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F3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caption">
    <w:name w:val="doccaption"/>
    <w:rsid w:val="00651F32"/>
  </w:style>
  <w:style w:type="character" w:styleId="a3">
    <w:name w:val="Hyperlink"/>
    <w:basedOn w:val="a0"/>
    <w:uiPriority w:val="99"/>
    <w:unhideWhenUsed/>
    <w:rsid w:val="00E60F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9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2860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Башков Максим Федорович</dc:creator>
  <cp:lastModifiedBy>Ермишина Юлия Викторовна</cp:lastModifiedBy>
  <cp:revision>2</cp:revision>
  <dcterms:created xsi:type="dcterms:W3CDTF">2021-03-24T10:12:00Z</dcterms:created>
  <dcterms:modified xsi:type="dcterms:W3CDTF">2021-03-24T10:12:00Z</dcterms:modified>
</cp:coreProperties>
</file>