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59" w:rsidRDefault="00426D59" w:rsidP="00426D59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426D59" w:rsidRDefault="00426D59" w:rsidP="00426D59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426D59" w:rsidRDefault="00426D59" w:rsidP="00426D59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426D59" w:rsidRDefault="00426D59" w:rsidP="00426D59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за второй квартал 2017 года</w:t>
      </w:r>
    </w:p>
    <w:p w:rsidR="00426D59" w:rsidRDefault="00426D59" w:rsidP="00426D59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 xml:space="preserve">(подготовлен Управлением государственной службы и кадров </w:t>
      </w:r>
      <w:proofErr w:type="gramEnd"/>
    </w:p>
    <w:p w:rsidR="00426D59" w:rsidRDefault="00426D59" w:rsidP="00426D59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Правительства Пензенской области)</w:t>
      </w:r>
      <w:proofErr w:type="gramEnd"/>
    </w:p>
    <w:p w:rsidR="00426D59" w:rsidRDefault="00426D59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09A" w:rsidRDefault="0075309A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BEE" w:rsidRPr="007E5BEE" w:rsidRDefault="007E5BEE" w:rsidP="007E5BEE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BEE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03.04.2017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7E5BEE">
        <w:rPr>
          <w:rFonts w:ascii="Times New Roman" w:hAnsi="Times New Roman" w:cs="Times New Roman"/>
          <w:b/>
          <w:bCs/>
          <w:sz w:val="28"/>
          <w:szCs w:val="28"/>
        </w:rPr>
        <w:t xml:space="preserve"> 64-ФЗ</w:t>
      </w:r>
    </w:p>
    <w:p w:rsidR="007E5BEE" w:rsidRPr="007E5BEE" w:rsidRDefault="007E5BEE" w:rsidP="007E5BEE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E5BEE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законодательные акты Российской Федерации в целях совершенствования государственной политики в об</w:t>
      </w:r>
      <w:r>
        <w:rPr>
          <w:rFonts w:ascii="Times New Roman" w:hAnsi="Times New Roman" w:cs="Times New Roman"/>
          <w:b/>
          <w:bCs/>
          <w:sz w:val="28"/>
          <w:szCs w:val="28"/>
        </w:rPr>
        <w:t>ласти противодействия коррупции»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Уточняется ряд ограничений и запретов, установленных в целях противодействия коррупции</w:t>
      </w:r>
      <w:r w:rsidR="008179F8">
        <w:rPr>
          <w:rFonts w:ascii="Times New Roman" w:hAnsi="Times New Roman" w:cs="Times New Roman"/>
          <w:sz w:val="28"/>
          <w:szCs w:val="28"/>
        </w:rPr>
        <w:t>.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В частности, обязанность по проверке полноты и достоверности сведений о доходах, имуществе и обязательствах имущественного характера, представляемых лицами, замещающими муниципальные должности и отдельные должности муниципальной службы, возлагается на высшее должностное лицо субъекта РФ (руководителя высшего исполнительного органа государственной власти субъекта РФ). В случае выявления фактов несоблюдения ограничений, запретов, неисполнения обязанностей, которые установлены антикоррупционным законодательством РФ, указанное лицо обращается с заявлением о досрочном прекращении полномочий правонарушителя, или применении к нему иной меры дисциплинарной ответственности в орган местного самоуправления, уполномоченный принимать соответствующее решение, или в суд.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Кроме того: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вводится перечень лиц, обязанных принимать меры по предотвращению и урегулированию конфликта интересов;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конкретизируется перечень лиц, обязанных представлять сведения о доходах, об имуществе и обязательствах имущественного характера (своих, супруга (супруги) и несовершеннолетних детей);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корректируются обязанности членов избирательных комиссий в области противодействия коррупции;</w:t>
      </w:r>
    </w:p>
    <w:p w:rsidR="00651F32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уточняется запрет на участие в управлении некоммерческими организациями лиц, замещающих государственные должности РФ, для которых федеральными конституционными законами или федеральными законами не установлено иное, и лиц, замещающих государственные должности субъектов РФ, муниципальные должности, а также государственных и муниципальных служащих.</w:t>
      </w:r>
    </w:p>
    <w:p w:rsidR="00651F32" w:rsidRDefault="00651F32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Pr="007E5BEE" w:rsidRDefault="007E5BEE" w:rsidP="007E5BEE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E5BEE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 xml:space="preserve">Федеральный закон от 01.05.2017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№</w:t>
      </w:r>
      <w:r w:rsidRPr="007E5BEE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98-ФЗ</w:t>
      </w:r>
    </w:p>
    <w:p w:rsidR="007E5BEE" w:rsidRDefault="007E5BEE" w:rsidP="007E5BEE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«</w:t>
      </w:r>
      <w:r w:rsidRPr="007E5BEE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статью 19 Федерального закона «</w:t>
      </w:r>
      <w:r w:rsidRPr="007E5BEE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Об общих принципах организации законода</w:t>
      </w:r>
      <w:bookmarkStart w:id="0" w:name="_GoBack"/>
      <w:bookmarkEnd w:id="0"/>
      <w:r w:rsidRPr="007E5BEE">
        <w:rPr>
          <w:rFonts w:ascii="Times New Roman" w:hAnsi="Times New Roman" w:cs="Times New Roman"/>
          <w:b/>
          <w:bCs/>
          <w:color w:val="26282F"/>
          <w:sz w:val="28"/>
          <w:szCs w:val="28"/>
        </w:rPr>
        <w:t>тельных (представительных) и исполнительных органов государственной власти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субъектов </w:t>
      </w:r>
    </w:p>
    <w:p w:rsidR="007E5BEE" w:rsidRPr="007E5BEE" w:rsidRDefault="007E5BEE" w:rsidP="007E5BEE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Российской Федерации»</w:t>
      </w:r>
    </w:p>
    <w:p w:rsidR="00651F32" w:rsidRDefault="00651F32" w:rsidP="00651F32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7E5BEE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7E5BEE">
        <w:rPr>
          <w:rFonts w:ascii="Times New Roman" w:hAnsi="Times New Roman" w:cs="Times New Roman"/>
          <w:bCs/>
          <w:sz w:val="28"/>
          <w:szCs w:val="28"/>
        </w:rPr>
        <w:t xml:space="preserve"> временно </w:t>
      </w:r>
      <w:proofErr w:type="gramStart"/>
      <w:r w:rsidRPr="007E5BEE">
        <w:rPr>
          <w:rFonts w:ascii="Times New Roman" w:hAnsi="Times New Roman" w:cs="Times New Roman"/>
          <w:bCs/>
          <w:sz w:val="28"/>
          <w:szCs w:val="28"/>
        </w:rPr>
        <w:t>исполняющего</w:t>
      </w:r>
      <w:proofErr w:type="gramEnd"/>
      <w:r w:rsidRPr="007E5BEE">
        <w:rPr>
          <w:rFonts w:ascii="Times New Roman" w:hAnsi="Times New Roman" w:cs="Times New Roman"/>
          <w:bCs/>
          <w:sz w:val="28"/>
          <w:szCs w:val="28"/>
        </w:rPr>
        <w:t xml:space="preserve"> обязанности высшего должностного лица субъекта РФ возложена обязанность по представлению сведений о доходах, об имуществе и обязательствах имущественного характера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7E5BEE">
        <w:rPr>
          <w:rFonts w:ascii="Times New Roman" w:hAnsi="Times New Roman" w:cs="Times New Roman"/>
          <w:sz w:val="28"/>
          <w:szCs w:val="28"/>
        </w:rPr>
        <w:t>Предусмотрено, в частности, что на временно исполняющего обязанности высшего должностного лица субъекта РФ (руководителя высшего исполнительного органа государственной власти субъекта РФ) с учетом определенных особенностей распространяются обязанности, ограничения и запреты, установленные Федеральным законом "Об общих принципах организации законодательных (представительных) и исполнительных органов государственной власти субъектов Российской Федерации", другими федеральными законами и иными нормативными правовыми актами для высшего должностного лица субъекта</w:t>
      </w:r>
      <w:proofErr w:type="gramEnd"/>
      <w:r w:rsidRPr="007E5BEE">
        <w:rPr>
          <w:rFonts w:ascii="Times New Roman" w:hAnsi="Times New Roman" w:cs="Times New Roman"/>
          <w:sz w:val="28"/>
          <w:szCs w:val="28"/>
        </w:rPr>
        <w:t xml:space="preserve"> РФ (руководителя высшего исполнительного органа государственной власти субъекта РФ) в целях противодействия коррупции.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Представленные сведения размещаются на официальных сайтах государственных органов субъекта РФ в сети Интернет и предоставляются общероссийским СМИ для опубликования в связи с их запросами в порядке, установленном для высшего должностного лица субъекта РФ (руководителя высшего исполнительного органа государственной власти субъекта РФ).</w:t>
      </w:r>
    </w:p>
    <w:p w:rsidR="00651F32" w:rsidRDefault="00651F32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sectPr w:rsidR="007E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D633A"/>
    <w:rsid w:val="0036133F"/>
    <w:rsid w:val="00426D59"/>
    <w:rsid w:val="004A2DAD"/>
    <w:rsid w:val="00651F32"/>
    <w:rsid w:val="0075309A"/>
    <w:rsid w:val="007E5BEE"/>
    <w:rsid w:val="008179F8"/>
    <w:rsid w:val="00AD5DE7"/>
    <w:rsid w:val="00C3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5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5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Башков Максим Федорович</cp:lastModifiedBy>
  <cp:revision>3</cp:revision>
  <cp:lastPrinted>2017-07-26T05:54:00Z</cp:lastPrinted>
  <dcterms:created xsi:type="dcterms:W3CDTF">2017-12-18T06:57:00Z</dcterms:created>
  <dcterms:modified xsi:type="dcterms:W3CDTF">2017-12-18T07:06:00Z</dcterms:modified>
</cp:coreProperties>
</file>